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A935CB">
      <w:pPr>
        <w:pStyle w:val="14"/>
        <w:jc w:val="center"/>
        <w:rPr>
          <w:rFonts w:hint="eastAsia" w:ascii="宋体" w:hAnsi="宋体" w:eastAsia="宋体" w:cs="宋体"/>
          <w:b/>
          <w:bCs/>
          <w:color w:val="auto"/>
          <w:sz w:val="22"/>
          <w:szCs w:val="22"/>
          <w:lang w:eastAsia="zh-CN"/>
        </w:rPr>
      </w:pPr>
      <w:bookmarkStart w:id="0" w:name="_Toc412798241"/>
      <w:bookmarkStart w:id="1" w:name="_Toc449620655"/>
    </w:p>
    <w:p w14:paraId="444D70E1">
      <w:pPr>
        <w:pStyle w:val="14"/>
        <w:jc w:val="center"/>
        <w:rPr>
          <w:rFonts w:hint="eastAsia" w:ascii="宋体" w:hAnsi="宋体" w:eastAsia="宋体" w:cs="宋体"/>
          <w:b/>
          <w:bCs/>
          <w:color w:val="auto"/>
          <w:sz w:val="22"/>
          <w:szCs w:val="22"/>
          <w:lang w:eastAsia="zh-CN"/>
        </w:rPr>
      </w:pPr>
    </w:p>
    <w:p w14:paraId="291F374C">
      <w:pPr>
        <w:pStyle w:val="14"/>
        <w:jc w:val="center"/>
        <w:rPr>
          <w:rFonts w:hint="eastAsia" w:ascii="宋体" w:hAnsi="宋体" w:eastAsia="宋体" w:cs="宋体"/>
          <w:b/>
          <w:bCs/>
          <w:color w:val="auto"/>
          <w:sz w:val="22"/>
          <w:szCs w:val="22"/>
          <w:lang w:val="en-US" w:eastAsia="zh-CN"/>
        </w:rPr>
      </w:pPr>
      <w:r>
        <w:rPr>
          <w:rFonts w:hint="eastAsia" w:ascii="宋体" w:hAnsi="宋体" w:eastAsia="宋体" w:cs="宋体"/>
          <w:b/>
          <w:bCs/>
          <w:color w:val="auto"/>
          <w:sz w:val="48"/>
          <w:szCs w:val="48"/>
          <w:lang w:eastAsia="zh-CN"/>
        </w:rPr>
        <w:t>上土市镇中医养生产业配套项目</w:t>
      </w:r>
    </w:p>
    <w:p w14:paraId="7987FA46">
      <w:pPr>
        <w:pStyle w:val="14"/>
        <w:jc w:val="center"/>
        <w:rPr>
          <w:rFonts w:hint="eastAsia" w:ascii="宋体" w:hAnsi="宋体" w:eastAsia="宋体" w:cs="宋体"/>
          <w:b/>
          <w:bCs/>
          <w:color w:val="auto"/>
          <w:sz w:val="22"/>
          <w:szCs w:val="22"/>
          <w:lang w:val="en-US" w:eastAsia="zh-CN"/>
        </w:rPr>
      </w:pPr>
    </w:p>
    <w:p w14:paraId="2747773F">
      <w:pPr>
        <w:pStyle w:val="14"/>
        <w:jc w:val="center"/>
        <w:rPr>
          <w:rFonts w:hint="eastAsia" w:ascii="宋体" w:hAnsi="宋体" w:eastAsia="宋体" w:cs="宋体"/>
          <w:b/>
          <w:bCs/>
          <w:color w:val="auto"/>
          <w:sz w:val="22"/>
          <w:szCs w:val="22"/>
          <w:lang w:val="en-US" w:eastAsia="zh-CN"/>
        </w:rPr>
      </w:pPr>
    </w:p>
    <w:p w14:paraId="3E327F0A">
      <w:pPr>
        <w:pStyle w:val="14"/>
        <w:jc w:val="center"/>
        <w:rPr>
          <w:rFonts w:hint="eastAsia" w:ascii="宋体" w:hAnsi="宋体" w:eastAsia="宋体" w:cs="宋体"/>
          <w:b/>
          <w:bCs/>
          <w:color w:val="auto"/>
          <w:sz w:val="22"/>
          <w:szCs w:val="22"/>
          <w:lang w:val="en-US" w:eastAsia="zh-CN"/>
        </w:rPr>
      </w:pPr>
    </w:p>
    <w:p w14:paraId="4D8E01FD">
      <w:pPr>
        <w:tabs>
          <w:tab w:val="left" w:pos="315"/>
          <w:tab w:val="left" w:pos="8820"/>
        </w:tabs>
        <w:adjustRightInd w:val="0"/>
        <w:snapToGrid w:val="0"/>
        <w:spacing w:line="1000" w:lineRule="exact"/>
        <w:jc w:val="center"/>
        <w:rPr>
          <w:rFonts w:hint="eastAsia" w:ascii="宋体" w:hAnsi="宋体" w:cs="宋体"/>
          <w:color w:val="auto"/>
          <w:sz w:val="56"/>
          <w:szCs w:val="56"/>
          <w:lang w:val="en-US" w:eastAsia="zh-CN"/>
        </w:rPr>
      </w:pPr>
      <w:r>
        <w:rPr>
          <w:rFonts w:hint="eastAsia" w:ascii="宋体" w:hAnsi="宋体" w:cs="宋体"/>
          <w:color w:val="auto"/>
          <w:sz w:val="56"/>
          <w:szCs w:val="56"/>
          <w:lang w:val="en-US" w:eastAsia="zh-CN"/>
        </w:rPr>
        <w:t>直</w:t>
      </w:r>
    </w:p>
    <w:p w14:paraId="595F7B0D">
      <w:pPr>
        <w:tabs>
          <w:tab w:val="left" w:pos="315"/>
          <w:tab w:val="left" w:pos="8820"/>
        </w:tabs>
        <w:adjustRightInd w:val="0"/>
        <w:snapToGrid w:val="0"/>
        <w:spacing w:line="1000" w:lineRule="exact"/>
        <w:jc w:val="center"/>
        <w:rPr>
          <w:rFonts w:hint="eastAsia" w:ascii="宋体" w:hAnsi="宋体" w:eastAsia="宋体" w:cs="宋体"/>
          <w:color w:val="auto"/>
          <w:sz w:val="56"/>
          <w:szCs w:val="56"/>
          <w:lang w:val="en-US" w:eastAsia="zh-CN"/>
        </w:rPr>
      </w:pPr>
      <w:r>
        <w:rPr>
          <w:rFonts w:hint="eastAsia" w:ascii="宋体" w:hAnsi="宋体" w:cs="宋体"/>
          <w:color w:val="auto"/>
          <w:sz w:val="56"/>
          <w:szCs w:val="56"/>
          <w:lang w:val="en-US" w:eastAsia="zh-CN"/>
        </w:rPr>
        <w:t>接</w:t>
      </w:r>
    </w:p>
    <w:p w14:paraId="5F5B0D9E">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发</w:t>
      </w:r>
    </w:p>
    <w:p w14:paraId="2E3F8479">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包</w:t>
      </w:r>
    </w:p>
    <w:p w14:paraId="4A97B83F">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文</w:t>
      </w:r>
    </w:p>
    <w:p w14:paraId="03E98A47">
      <w:pPr>
        <w:tabs>
          <w:tab w:val="left" w:pos="315"/>
          <w:tab w:val="left" w:pos="8820"/>
        </w:tabs>
        <w:adjustRightInd w:val="0"/>
        <w:snapToGrid w:val="0"/>
        <w:spacing w:line="1000" w:lineRule="exact"/>
        <w:jc w:val="center"/>
        <w:rPr>
          <w:rFonts w:hint="eastAsia" w:ascii="宋体" w:hAnsi="宋体" w:cs="宋体"/>
          <w:color w:val="auto"/>
          <w:sz w:val="72"/>
          <w:szCs w:val="72"/>
        </w:rPr>
      </w:pPr>
      <w:r>
        <w:rPr>
          <w:rFonts w:hint="eastAsia" w:ascii="宋体" w:hAnsi="宋体" w:cs="宋体"/>
          <w:color w:val="auto"/>
          <w:sz w:val="56"/>
          <w:szCs w:val="56"/>
        </w:rPr>
        <w:t>件</w:t>
      </w:r>
    </w:p>
    <w:p w14:paraId="7F1C6724">
      <w:pPr>
        <w:spacing w:line="0" w:lineRule="atLeast"/>
        <w:jc w:val="center"/>
        <w:rPr>
          <w:rFonts w:hint="eastAsia" w:ascii="宋体" w:hAnsi="宋体" w:eastAsia="宋体" w:cs="宋体"/>
          <w:b/>
          <w:bCs/>
          <w:color w:val="auto"/>
          <w:sz w:val="48"/>
          <w:szCs w:val="48"/>
        </w:rPr>
      </w:pPr>
    </w:p>
    <w:p w14:paraId="6654F28E">
      <w:pPr>
        <w:adjustRightInd w:val="0"/>
        <w:snapToGrid w:val="0"/>
        <w:spacing w:line="360" w:lineRule="auto"/>
        <w:jc w:val="center"/>
        <w:rPr>
          <w:rFonts w:hint="default" w:ascii="宋体" w:hAnsi="宋体" w:cs="宋体"/>
          <w:b/>
          <w:color w:val="000000" w:themeColor="text1"/>
          <w:sz w:val="36"/>
          <w:szCs w:val="36"/>
          <w:highlight w:val="none"/>
          <w:lang w:val="en-US" w:eastAsia="zh-CN"/>
          <w14:textFill>
            <w14:solidFill>
              <w14:schemeClr w14:val="tx1"/>
            </w14:solidFill>
          </w14:textFill>
        </w:rPr>
      </w:pPr>
      <w:r>
        <w:rPr>
          <w:rFonts w:hint="eastAsia" w:ascii="宋体" w:hAnsi="宋体" w:cs="宋体"/>
          <w:b/>
          <w:color w:val="auto"/>
          <w:sz w:val="32"/>
          <w:szCs w:val="32"/>
          <w:lang w:val="en-US" w:eastAsia="zh-CN"/>
        </w:rPr>
        <w:t>项目编号：HYZX-2025-1201</w:t>
      </w:r>
    </w:p>
    <w:p w14:paraId="7CED2CE6">
      <w:pPr>
        <w:pStyle w:val="14"/>
        <w:jc w:val="center"/>
        <w:rPr>
          <w:rFonts w:hint="eastAsia" w:ascii="宋体" w:hAnsi="宋体" w:cs="宋体"/>
          <w:b/>
          <w:color w:val="000000" w:themeColor="text1"/>
          <w:sz w:val="36"/>
          <w:szCs w:val="36"/>
          <w:highlight w:val="none"/>
          <w:lang w:val="en-US" w:eastAsia="zh-CN"/>
          <w14:textFill>
            <w14:solidFill>
              <w14:schemeClr w14:val="tx1"/>
            </w14:solidFill>
          </w14:textFill>
        </w:rPr>
      </w:pPr>
    </w:p>
    <w:p w14:paraId="49977B8A">
      <w:pPr>
        <w:pStyle w:val="14"/>
        <w:jc w:val="center"/>
        <w:rPr>
          <w:rFonts w:hint="eastAsia" w:ascii="宋体" w:hAnsi="宋体" w:cs="宋体"/>
          <w:b/>
          <w:color w:val="000000" w:themeColor="text1"/>
          <w:sz w:val="36"/>
          <w:szCs w:val="36"/>
          <w:highlight w:val="none"/>
          <w:lang w:val="en-US" w:eastAsia="zh-CN"/>
          <w14:textFill>
            <w14:solidFill>
              <w14:schemeClr w14:val="tx1"/>
            </w14:solidFill>
          </w14:textFill>
        </w:rPr>
      </w:pPr>
    </w:p>
    <w:p w14:paraId="2103C94C">
      <w:pPr>
        <w:adjustRightInd w:val="0"/>
        <w:snapToGrid w:val="0"/>
        <w:spacing w:line="360" w:lineRule="auto"/>
        <w:jc w:val="center"/>
        <w:rPr>
          <w:rFonts w:hint="default" w:ascii="宋体" w:hAnsi="宋体" w:cs="宋体"/>
          <w:b/>
          <w:color w:val="FF0000"/>
          <w:sz w:val="32"/>
          <w:szCs w:val="32"/>
          <w:lang w:val="en-US" w:eastAsia="zh-CN"/>
        </w:rPr>
      </w:pPr>
      <w:r>
        <w:rPr>
          <w:rFonts w:hint="eastAsia" w:ascii="宋体" w:hAnsi="宋体" w:eastAsia="宋体" w:cs="宋体"/>
          <w:b/>
          <w:color w:val="auto"/>
          <w:sz w:val="32"/>
          <w:szCs w:val="32"/>
          <w:lang w:val="en-US" w:eastAsia="zh-CN"/>
        </w:rPr>
        <w:t>发包</w:t>
      </w:r>
      <w:r>
        <w:rPr>
          <w:rFonts w:hint="eastAsia" w:ascii="宋体" w:hAnsi="宋体" w:eastAsia="宋体" w:cs="宋体"/>
          <w:b/>
          <w:color w:val="auto"/>
          <w:sz w:val="32"/>
          <w:szCs w:val="32"/>
        </w:rPr>
        <w:t>单位：</w:t>
      </w:r>
      <w:r>
        <w:rPr>
          <w:rFonts w:hint="eastAsia" w:ascii="宋体" w:hAnsi="宋体" w:cs="宋体"/>
          <w:b/>
          <w:color w:val="000000" w:themeColor="text1"/>
          <w:sz w:val="32"/>
          <w:szCs w:val="32"/>
          <w:lang w:val="en-US" w:eastAsia="zh-CN"/>
          <w14:textFill>
            <w14:solidFill>
              <w14:schemeClr w14:val="tx1"/>
            </w14:solidFill>
          </w14:textFill>
        </w:rPr>
        <w:t>霍山县上土市镇人民政府</w:t>
      </w:r>
    </w:p>
    <w:p w14:paraId="39C62CD3">
      <w:pPr>
        <w:adjustRightInd w:val="0"/>
        <w:snapToGrid w:val="0"/>
        <w:spacing w:line="360" w:lineRule="auto"/>
        <w:jc w:val="center"/>
        <w:rPr>
          <w:rFonts w:hint="eastAsia" w:ascii="宋体" w:hAnsi="宋体" w:eastAsia="宋体" w:cs="宋体"/>
          <w:b/>
          <w:color w:val="auto"/>
          <w:sz w:val="32"/>
          <w:szCs w:val="32"/>
          <w:lang w:val="en-US" w:eastAsia="zh-CN"/>
        </w:rPr>
      </w:pPr>
      <w:r>
        <w:rPr>
          <w:rFonts w:hint="eastAsia" w:ascii="宋体" w:hAnsi="宋体" w:cs="宋体"/>
          <w:b/>
          <w:color w:val="auto"/>
          <w:sz w:val="32"/>
          <w:szCs w:val="32"/>
          <w:lang w:val="en-US" w:eastAsia="zh-CN"/>
        </w:rPr>
        <w:t xml:space="preserve">  </w:t>
      </w:r>
      <w:r>
        <w:rPr>
          <w:rFonts w:hint="eastAsia" w:ascii="宋体" w:hAnsi="宋体" w:eastAsia="宋体" w:cs="宋体"/>
          <w:b/>
          <w:color w:val="auto"/>
          <w:sz w:val="32"/>
          <w:szCs w:val="32"/>
        </w:rPr>
        <w:t>代理单位：</w:t>
      </w:r>
      <w:r>
        <w:rPr>
          <w:rFonts w:hint="eastAsia" w:ascii="宋体" w:hAnsi="宋体" w:cs="宋体"/>
          <w:b/>
          <w:color w:val="000000" w:themeColor="text1"/>
          <w:sz w:val="32"/>
          <w:szCs w:val="32"/>
          <w:highlight w:val="none"/>
          <w:lang w:val="en-US" w:eastAsia="zh-CN"/>
          <w14:textFill>
            <w14:solidFill>
              <w14:schemeClr w14:val="tx1"/>
            </w14:solidFill>
          </w14:textFill>
        </w:rPr>
        <w:t>安徽衡宇工程咨询有限公司</w:t>
      </w:r>
    </w:p>
    <w:p w14:paraId="50A7D69F">
      <w:pPr>
        <w:adjustRightInd w:val="0"/>
        <w:snapToGrid w:val="0"/>
        <w:spacing w:line="360" w:lineRule="auto"/>
        <w:jc w:val="center"/>
        <w:rPr>
          <w:rFonts w:hint="eastAsia" w:ascii="宋体" w:hAnsi="宋体" w:cs="宋体"/>
          <w:b/>
          <w:bCs/>
          <w:color w:val="000000" w:themeColor="text1"/>
          <w:sz w:val="28"/>
          <w:szCs w:val="28"/>
          <w14:textFill>
            <w14:solidFill>
              <w14:schemeClr w14:val="tx1"/>
            </w14:solidFill>
          </w14:textFill>
        </w:rPr>
      </w:pPr>
      <w:r>
        <w:rPr>
          <w:rFonts w:hint="eastAsia" w:ascii="宋体" w:hAnsi="宋体" w:cs="宋体"/>
          <w:b/>
          <w:color w:val="000000" w:themeColor="text1"/>
          <w:sz w:val="32"/>
          <w:szCs w:val="32"/>
          <w:lang w:val="en-US" w:eastAsia="zh-CN"/>
          <w14:textFill>
            <w14:solidFill>
              <w14:schemeClr w14:val="tx1"/>
            </w14:solidFill>
          </w14:textFill>
        </w:rPr>
        <w:t>二〇二五</w:t>
      </w:r>
      <w:r>
        <w:rPr>
          <w:rFonts w:hint="eastAsia" w:ascii="宋体" w:hAnsi="宋体" w:eastAsia="宋体" w:cs="宋体"/>
          <w:b/>
          <w:color w:val="000000" w:themeColor="text1"/>
          <w:sz w:val="32"/>
          <w:szCs w:val="32"/>
          <w:lang w:val="en-US" w:eastAsia="zh-CN"/>
          <w14:textFill>
            <w14:solidFill>
              <w14:schemeClr w14:val="tx1"/>
            </w14:solidFill>
          </w14:textFill>
        </w:rPr>
        <w:t>年</w:t>
      </w:r>
      <w:r>
        <w:rPr>
          <w:rFonts w:hint="eastAsia" w:ascii="宋体" w:hAnsi="宋体" w:cs="宋体"/>
          <w:b/>
          <w:color w:val="000000" w:themeColor="text1"/>
          <w:sz w:val="32"/>
          <w:szCs w:val="32"/>
          <w:lang w:val="en-US" w:eastAsia="zh-CN"/>
          <w14:textFill>
            <w14:solidFill>
              <w14:schemeClr w14:val="tx1"/>
            </w14:solidFill>
          </w14:textFill>
        </w:rPr>
        <w:t>十二</w:t>
      </w:r>
      <w:r>
        <w:rPr>
          <w:rFonts w:hint="eastAsia" w:ascii="宋体" w:hAnsi="宋体" w:eastAsia="宋体" w:cs="宋体"/>
          <w:b/>
          <w:color w:val="000000" w:themeColor="text1"/>
          <w:sz w:val="32"/>
          <w:szCs w:val="32"/>
          <w:lang w:val="en-US" w:eastAsia="zh-CN"/>
          <w14:textFill>
            <w14:solidFill>
              <w14:schemeClr w14:val="tx1"/>
            </w14:solidFill>
          </w14:textFill>
        </w:rPr>
        <w:t>月</w:t>
      </w:r>
    </w:p>
    <w:p w14:paraId="5FB7498C">
      <w:pPr>
        <w:rPr>
          <w:rFonts w:hint="eastAsia" w:ascii="宋体" w:hAnsi="宋体" w:cs="宋体"/>
          <w:b/>
          <w:bCs/>
          <w:color w:val="auto"/>
          <w:sz w:val="34"/>
          <w:szCs w:val="34"/>
        </w:rPr>
      </w:pPr>
    </w:p>
    <w:p w14:paraId="57BAF912">
      <w:pPr>
        <w:pStyle w:val="14"/>
        <w:rPr>
          <w:rFonts w:hint="eastAsia"/>
          <w:lang w:val="en-US" w:eastAsia="zh-CN"/>
        </w:rPr>
      </w:pPr>
    </w:p>
    <w:p w14:paraId="467A3F00">
      <w:pPr>
        <w:pStyle w:val="14"/>
        <w:rPr>
          <w:rFonts w:hint="eastAsia"/>
          <w:lang w:val="en-US" w:eastAsia="zh-CN"/>
        </w:rPr>
      </w:pPr>
    </w:p>
    <w:p w14:paraId="53E9F390">
      <w:pPr>
        <w:jc w:val="center"/>
        <w:rPr>
          <w:rFonts w:hint="eastAsia" w:ascii="宋体" w:hAnsi="宋体" w:cs="宋体"/>
          <w:b/>
          <w:bCs/>
          <w:color w:val="auto"/>
          <w:sz w:val="32"/>
          <w:szCs w:val="32"/>
          <w:lang w:val="en-US" w:eastAsia="zh-CN"/>
        </w:rPr>
      </w:pPr>
      <w:r>
        <w:rPr>
          <w:rFonts w:hint="eastAsia" w:ascii="宋体" w:hAnsi="宋体" w:cs="宋体"/>
          <w:b/>
          <w:bCs/>
          <w:color w:val="auto"/>
          <w:sz w:val="32"/>
          <w:szCs w:val="32"/>
          <w:lang w:val="en-US" w:eastAsia="zh-CN"/>
        </w:rPr>
        <w:t>第一章 直接</w:t>
      </w:r>
      <w:r>
        <w:rPr>
          <w:rFonts w:hint="eastAsia" w:ascii="宋体" w:hAnsi="宋体" w:cs="宋体"/>
          <w:b/>
          <w:bCs/>
          <w:color w:val="auto"/>
          <w:sz w:val="32"/>
          <w:szCs w:val="32"/>
        </w:rPr>
        <w:t>发包</w:t>
      </w:r>
      <w:r>
        <w:rPr>
          <w:rFonts w:hint="eastAsia" w:ascii="宋体" w:hAnsi="宋体" w:cs="宋体"/>
          <w:b/>
          <w:bCs/>
          <w:color w:val="auto"/>
          <w:sz w:val="32"/>
          <w:szCs w:val="32"/>
          <w:lang w:val="en-US" w:eastAsia="zh-CN"/>
        </w:rPr>
        <w:t>邀请书</w:t>
      </w:r>
    </w:p>
    <w:p w14:paraId="120B230A">
      <w:pPr>
        <w:spacing w:line="700" w:lineRule="exact"/>
        <w:rPr>
          <w:rFonts w:hint="eastAsia" w:ascii="宋体" w:hAnsi="宋体" w:cs="宋体"/>
          <w:color w:val="auto"/>
          <w:kern w:val="0"/>
          <w:sz w:val="24"/>
          <w:u w:val="single"/>
          <w:lang w:eastAsia="zh-CN"/>
        </w:rPr>
      </w:pPr>
    </w:p>
    <w:p w14:paraId="657F5E44">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cs="宋体"/>
          <w:color w:val="auto"/>
          <w:kern w:val="0"/>
          <w:sz w:val="24"/>
          <w:highlight w:val="none"/>
          <w:u w:val="single"/>
          <w:lang w:eastAsia="zh-CN"/>
        </w:rPr>
      </w:pPr>
      <w:r>
        <w:rPr>
          <w:rFonts w:hint="eastAsia" w:ascii="宋体" w:hAnsi="宋体" w:cs="宋体"/>
          <w:color w:val="auto"/>
          <w:kern w:val="0"/>
          <w:sz w:val="24"/>
          <w:highlight w:val="none"/>
          <w:u w:val="single"/>
          <w:lang w:val="en-US" w:eastAsia="zh-CN"/>
        </w:rPr>
        <w:t>安徽霍山巨邦建筑安装有限责任公司</w:t>
      </w:r>
      <w:r>
        <w:rPr>
          <w:rFonts w:hint="eastAsia" w:ascii="宋体" w:hAnsi="宋体" w:cs="宋体"/>
          <w:color w:val="auto"/>
          <w:kern w:val="0"/>
          <w:sz w:val="24"/>
          <w:highlight w:val="none"/>
          <w:u w:val="single"/>
          <w:lang w:eastAsia="zh-CN"/>
        </w:rPr>
        <w:t>：</w:t>
      </w:r>
    </w:p>
    <w:p w14:paraId="6559C12F">
      <w:pPr>
        <w:keepNext w:val="0"/>
        <w:keepLines w:val="0"/>
        <w:pageBreakBefore w:val="0"/>
        <w:widowControl w:val="0"/>
        <w:kinsoku/>
        <w:wordWrap/>
        <w:overflowPunct/>
        <w:topLinePunct w:val="0"/>
        <w:autoSpaceDE/>
        <w:autoSpaceDN/>
        <w:bidi w:val="0"/>
        <w:adjustRightInd/>
        <w:snapToGrid/>
        <w:spacing w:line="800" w:lineRule="exact"/>
        <w:ind w:firstLine="720" w:firstLineChars="300"/>
        <w:textAlignment w:val="auto"/>
        <w:rPr>
          <w:rFonts w:hint="eastAsia" w:ascii="宋体" w:hAnsi="宋体" w:cs="宋体"/>
          <w:color w:val="auto"/>
          <w:kern w:val="0"/>
          <w:sz w:val="24"/>
          <w:u w:val="none"/>
          <w:lang w:eastAsia="zh-CN"/>
        </w:rPr>
      </w:pPr>
      <w:r>
        <w:rPr>
          <w:rFonts w:hint="eastAsia" w:ascii="宋体" w:hAnsi="宋体" w:eastAsia="宋体" w:cs="宋体"/>
          <w:color w:val="auto"/>
          <w:kern w:val="0"/>
          <w:sz w:val="24"/>
          <w:lang w:val="en-US" w:eastAsia="zh-CN"/>
        </w:rPr>
        <w:t>根据相关规定</w:t>
      </w:r>
      <w:r>
        <w:rPr>
          <w:rFonts w:hint="eastAsia" w:ascii="宋体" w:hAnsi="宋体" w:cs="宋体"/>
          <w:color w:val="auto"/>
          <w:kern w:val="0"/>
          <w:sz w:val="24"/>
          <w:lang w:val="en-US" w:eastAsia="zh-CN"/>
        </w:rPr>
        <w:t>，</w:t>
      </w:r>
      <w:r>
        <w:rPr>
          <w:rFonts w:hint="eastAsia" w:ascii="宋体" w:hAnsi="宋体" w:cs="宋体"/>
          <w:color w:val="000000" w:themeColor="text1"/>
          <w:sz w:val="24"/>
          <w:shd w:val="clear" w:color="auto" w:fill="FFFFFF"/>
          <w:lang w:eastAsia="zh-CN"/>
          <w14:textFill>
            <w14:solidFill>
              <w14:schemeClr w14:val="tx1"/>
            </w14:solidFill>
          </w14:textFill>
        </w:rPr>
        <w:t>经发包人研究决定</w:t>
      </w:r>
      <w:r>
        <w:rPr>
          <w:rFonts w:hint="eastAsia" w:ascii="宋体" w:hAnsi="宋体" w:cs="宋体"/>
          <w:color w:val="auto"/>
          <w:kern w:val="0"/>
          <w:sz w:val="24"/>
          <w:u w:val="single"/>
          <w:lang w:val="en-US" w:eastAsia="zh-CN"/>
        </w:rPr>
        <w:t>上土市镇中医养生产业配套项目</w:t>
      </w:r>
      <w:r>
        <w:rPr>
          <w:rFonts w:hint="eastAsia" w:ascii="宋体" w:hAnsi="宋体" w:eastAsia="宋体" w:cs="宋体"/>
          <w:color w:val="auto"/>
          <w:kern w:val="0"/>
          <w:sz w:val="24"/>
        </w:rPr>
        <w:t>采用</w:t>
      </w:r>
      <w:r>
        <w:rPr>
          <w:rFonts w:hint="eastAsia" w:ascii="宋体" w:hAnsi="宋体" w:cs="宋体"/>
          <w:color w:val="auto"/>
          <w:kern w:val="0"/>
          <w:sz w:val="24"/>
          <w:lang w:val="en-US" w:eastAsia="zh-CN"/>
        </w:rPr>
        <w:t>直接发包</w:t>
      </w:r>
      <w:r>
        <w:rPr>
          <w:rFonts w:hint="eastAsia" w:ascii="宋体" w:hAnsi="宋体" w:eastAsia="宋体" w:cs="宋体"/>
          <w:color w:val="auto"/>
          <w:kern w:val="0"/>
          <w:sz w:val="24"/>
        </w:rPr>
        <w:t>方式进行</w:t>
      </w:r>
      <w:r>
        <w:rPr>
          <w:rFonts w:hint="eastAsia" w:ascii="宋体" w:hAnsi="宋体" w:cs="宋体"/>
          <w:color w:val="auto"/>
          <w:kern w:val="0"/>
          <w:sz w:val="24"/>
          <w:lang w:val="en-US" w:eastAsia="zh-CN"/>
        </w:rPr>
        <w:t>发包</w:t>
      </w:r>
      <w:r>
        <w:rPr>
          <w:rFonts w:hint="eastAsia" w:ascii="宋体" w:hAnsi="宋体" w:eastAsia="宋体" w:cs="宋体"/>
          <w:color w:val="auto"/>
          <w:kern w:val="0"/>
          <w:sz w:val="24"/>
        </w:rPr>
        <w:t>，贵公司为本项目的</w:t>
      </w:r>
      <w:r>
        <w:rPr>
          <w:rFonts w:hint="eastAsia" w:ascii="宋体" w:hAnsi="宋体" w:cs="宋体"/>
          <w:color w:val="auto"/>
          <w:kern w:val="0"/>
          <w:sz w:val="24"/>
          <w:lang w:val="en-US" w:eastAsia="zh-CN"/>
        </w:rPr>
        <w:t>直接承包单位</w:t>
      </w:r>
      <w:r>
        <w:rPr>
          <w:rFonts w:hint="eastAsia" w:ascii="宋体" w:hAnsi="宋体" w:eastAsia="宋体" w:cs="宋体"/>
          <w:color w:val="auto"/>
          <w:kern w:val="0"/>
          <w:sz w:val="24"/>
        </w:rPr>
        <w:t>。请贵公司按照本项目</w:t>
      </w:r>
      <w:r>
        <w:rPr>
          <w:rFonts w:hint="eastAsia" w:ascii="宋体" w:hAnsi="宋体" w:cs="宋体"/>
          <w:color w:val="auto"/>
          <w:kern w:val="0"/>
          <w:sz w:val="24"/>
          <w:lang w:val="en-US" w:eastAsia="zh-CN"/>
        </w:rPr>
        <w:t>直接发包文件</w:t>
      </w:r>
      <w:r>
        <w:rPr>
          <w:rFonts w:hint="eastAsia" w:ascii="宋体" w:hAnsi="宋体" w:eastAsia="宋体" w:cs="宋体"/>
          <w:color w:val="auto"/>
          <w:kern w:val="0"/>
          <w:sz w:val="24"/>
        </w:rPr>
        <w:t>的要求，编制响应文件，并在规定的递交截止时间前，</w:t>
      </w:r>
      <w:r>
        <w:rPr>
          <w:rFonts w:hint="eastAsia" w:ascii="宋体" w:hAnsi="宋体" w:cs="宋体"/>
          <w:color w:val="auto"/>
          <w:kern w:val="0"/>
          <w:sz w:val="24"/>
          <w:lang w:val="en-US" w:eastAsia="zh-CN"/>
        </w:rPr>
        <w:t>递交</w:t>
      </w:r>
      <w:r>
        <w:rPr>
          <w:rFonts w:hint="eastAsia" w:ascii="宋体" w:hAnsi="宋体" w:eastAsia="宋体" w:cs="宋体"/>
          <w:color w:val="auto"/>
          <w:kern w:val="0"/>
          <w:sz w:val="24"/>
        </w:rPr>
        <w:t>至</w:t>
      </w:r>
      <w:r>
        <w:rPr>
          <w:rFonts w:hint="eastAsia" w:ascii="宋体" w:hAnsi="宋体" w:cs="宋体"/>
          <w:color w:val="auto"/>
          <w:kern w:val="0"/>
          <w:sz w:val="24"/>
          <w:u w:val="none"/>
          <w:lang w:eastAsia="zh-CN"/>
        </w:rPr>
        <w:t>安徽衡宇工程咨询有限公司。</w:t>
      </w:r>
    </w:p>
    <w:p w14:paraId="7B6CE1EE">
      <w:pPr>
        <w:pStyle w:val="14"/>
        <w:rPr>
          <w:rFonts w:hint="eastAsia" w:ascii="宋体" w:hAnsi="宋体" w:cs="宋体"/>
          <w:color w:val="auto"/>
          <w:kern w:val="0"/>
          <w:sz w:val="24"/>
          <w:u w:val="none"/>
          <w:lang w:eastAsia="zh-CN"/>
        </w:rPr>
      </w:pPr>
    </w:p>
    <w:p w14:paraId="1DE4AD97">
      <w:pPr>
        <w:pStyle w:val="14"/>
        <w:jc w:val="right"/>
        <w:rPr>
          <w:rFonts w:hint="eastAsia" w:ascii="宋体" w:hAnsi="宋体" w:eastAsia="宋体" w:cs="宋体"/>
          <w:b w:val="0"/>
          <w:color w:val="auto"/>
          <w:kern w:val="0"/>
          <w:sz w:val="24"/>
          <w:szCs w:val="24"/>
          <w:u w:val="none"/>
          <w:lang w:val="en-US" w:eastAsia="zh-CN" w:bidi="ar-SA"/>
        </w:rPr>
      </w:pPr>
    </w:p>
    <w:p w14:paraId="228E2E47">
      <w:pPr>
        <w:pStyle w:val="14"/>
        <w:jc w:val="both"/>
        <w:rPr>
          <w:rFonts w:hint="eastAsia" w:ascii="宋体" w:hAnsi="宋体" w:eastAsia="宋体" w:cs="宋体"/>
          <w:b w:val="0"/>
          <w:color w:val="auto"/>
          <w:kern w:val="0"/>
          <w:sz w:val="24"/>
          <w:szCs w:val="24"/>
          <w:u w:val="none"/>
          <w:lang w:val="en-US" w:eastAsia="zh-CN" w:bidi="ar-SA"/>
        </w:rPr>
      </w:pPr>
    </w:p>
    <w:p w14:paraId="26C18DCC">
      <w:pPr>
        <w:pStyle w:val="15"/>
        <w:adjustRightInd w:val="0"/>
        <w:snapToGrid w:val="0"/>
        <w:spacing w:before="0" w:beforeAutospacing="0" w:after="0" w:afterAutospacing="0" w:line="480" w:lineRule="auto"/>
        <w:ind w:firstLine="240" w:firstLineChars="100"/>
        <w:jc w:val="right"/>
        <w:rPr>
          <w:rFonts w:hint="eastAsia" w:ascii="宋体" w:hAnsi="宋体" w:eastAsia="宋体" w:cs="宋体"/>
          <w:b w:val="0"/>
          <w:color w:val="auto"/>
          <w:kern w:val="0"/>
          <w:sz w:val="24"/>
          <w:szCs w:val="24"/>
          <w:u w:val="none"/>
          <w:lang w:val="en-US" w:eastAsia="zh-CN" w:bidi="ar-SA"/>
        </w:rPr>
      </w:pPr>
      <w:r>
        <w:rPr>
          <w:rFonts w:hint="eastAsia" w:ascii="宋体" w:hAnsi="宋体" w:eastAsia="宋体" w:cs="宋体"/>
          <w:b w:val="0"/>
          <w:color w:val="auto"/>
          <w:kern w:val="0"/>
          <w:sz w:val="24"/>
          <w:szCs w:val="24"/>
          <w:u w:val="none"/>
          <w:lang w:val="en-US" w:eastAsia="zh-CN" w:bidi="ar-SA"/>
        </w:rPr>
        <w:t xml:space="preserve">                      </w:t>
      </w:r>
      <w:r>
        <w:rPr>
          <w:rFonts w:hint="eastAsia" w:cs="宋体"/>
          <w:b w:val="0"/>
          <w:color w:val="auto"/>
          <w:kern w:val="0"/>
          <w:sz w:val="24"/>
          <w:szCs w:val="24"/>
          <w:u w:val="none"/>
          <w:lang w:val="en-US" w:eastAsia="zh-CN" w:bidi="ar-SA"/>
        </w:rPr>
        <w:t>霍山县上土市镇人民政府</w:t>
      </w:r>
    </w:p>
    <w:p w14:paraId="00F30677">
      <w:pPr>
        <w:pStyle w:val="15"/>
        <w:adjustRightInd w:val="0"/>
        <w:snapToGrid w:val="0"/>
        <w:spacing w:before="0" w:beforeAutospacing="0" w:after="0" w:afterAutospacing="0" w:line="480" w:lineRule="auto"/>
        <w:ind w:firstLine="240" w:firstLineChars="100"/>
        <w:jc w:val="right"/>
        <w:rPr>
          <w:rFonts w:hint="eastAsia" w:ascii="宋体" w:hAnsi="宋体" w:cs="宋体"/>
          <w:color w:val="auto"/>
        </w:rPr>
      </w:pPr>
      <w:r>
        <w:rPr>
          <w:rFonts w:hint="eastAsia" w:cs="宋体"/>
          <w:b w:val="0"/>
          <w:color w:val="auto"/>
          <w:kern w:val="0"/>
          <w:sz w:val="24"/>
          <w:szCs w:val="24"/>
          <w:highlight w:val="none"/>
          <w:u w:val="none"/>
          <w:lang w:val="en-US" w:eastAsia="zh-CN" w:bidi="ar-SA"/>
        </w:rPr>
        <w:t>2025年12月12日</w:t>
      </w:r>
    </w:p>
    <w:p w14:paraId="0B0E307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355B606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507C037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DC0DC1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3D2F197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0BD606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63DD757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FA0E36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BE8C98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628A0E9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003563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5D7AA1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6FE7DA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D496C0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95076B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54A2BD7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7115A18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3B5B54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536CCB6F">
      <w:pPr>
        <w:pStyle w:val="1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center"/>
        <w:textAlignment w:val="auto"/>
        <w:rPr>
          <w:rFonts w:hint="eastAsia" w:cs="宋体"/>
          <w:b/>
          <w:bCs/>
          <w:color w:val="auto"/>
          <w:sz w:val="32"/>
          <w:szCs w:val="32"/>
          <w:lang w:val="en-US" w:eastAsia="zh-CN"/>
        </w:rPr>
      </w:pPr>
      <w:r>
        <w:rPr>
          <w:rFonts w:hint="eastAsia" w:cs="宋体"/>
          <w:b/>
          <w:bCs/>
          <w:color w:val="auto"/>
          <w:sz w:val="32"/>
          <w:szCs w:val="32"/>
          <w:lang w:val="en-US" w:eastAsia="zh-CN"/>
        </w:rPr>
        <w:t xml:space="preserve">  发包公告</w:t>
      </w:r>
    </w:p>
    <w:p w14:paraId="54B18476">
      <w:pPr>
        <w:pStyle w:val="1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rightChars="0"/>
        <w:jc w:val="both"/>
        <w:textAlignment w:val="auto"/>
        <w:rPr>
          <w:rFonts w:hint="eastAsia" w:cs="宋体"/>
          <w:b/>
          <w:bCs/>
          <w:color w:val="auto"/>
          <w:sz w:val="28"/>
          <w:szCs w:val="28"/>
          <w:lang w:val="en-US" w:eastAsia="zh-CN"/>
        </w:rPr>
      </w:pPr>
    </w:p>
    <w:p w14:paraId="3246318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50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一、发包编号：</w:t>
      </w:r>
      <w:r>
        <w:rPr>
          <w:rFonts w:hint="eastAsia" w:cs="宋体"/>
          <w:b w:val="0"/>
          <w:bCs w:val="0"/>
          <w:color w:val="auto"/>
          <w:sz w:val="24"/>
          <w:szCs w:val="24"/>
          <w:lang w:val="en-US" w:eastAsia="zh-CN"/>
        </w:rPr>
        <w:t>HYZX-2025-1201</w:t>
      </w:r>
      <w:r>
        <w:rPr>
          <w:rFonts w:hint="eastAsia" w:ascii="宋体" w:hAnsi="宋体" w:cs="宋体"/>
          <w:b w:val="0"/>
          <w:bCs w:val="0"/>
          <w:color w:val="auto"/>
          <w:sz w:val="24"/>
          <w:szCs w:val="24"/>
          <w:lang w:val="en-US" w:eastAsia="zh-CN"/>
        </w:rPr>
        <w:t xml:space="preserve"> </w:t>
      </w:r>
    </w:p>
    <w:p w14:paraId="42FB3A7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500" w:lineRule="exact"/>
        <w:ind w:right="0"/>
        <w:jc w:val="left"/>
        <w:textAlignment w:val="auto"/>
        <w:rPr>
          <w:rFonts w:hint="eastAsia" w:cs="宋体"/>
          <w:color w:val="333333"/>
          <w:kern w:val="0"/>
          <w:sz w:val="24"/>
          <w:szCs w:val="24"/>
          <w:shd w:val="clear" w:fill="FFFFFF"/>
          <w:lang w:val="en-US" w:eastAsia="zh-CN" w:bidi="ar"/>
        </w:rPr>
      </w:pPr>
      <w:r>
        <w:rPr>
          <w:rFonts w:hint="eastAsia" w:ascii="宋体" w:hAnsi="宋体" w:cs="宋体"/>
          <w:b/>
          <w:bCs/>
          <w:color w:val="auto"/>
          <w:sz w:val="24"/>
          <w:szCs w:val="24"/>
          <w:lang w:val="en-US" w:eastAsia="zh-CN"/>
        </w:rPr>
        <w:t>二、项目名称：</w:t>
      </w:r>
      <w:r>
        <w:rPr>
          <w:rFonts w:hint="eastAsia" w:cs="宋体"/>
          <w:color w:val="auto"/>
          <w:sz w:val="24"/>
          <w:szCs w:val="24"/>
          <w:lang w:val="en-US" w:eastAsia="zh-CN"/>
        </w:rPr>
        <w:t>上土市镇中医养生产业配套项目</w:t>
      </w:r>
    </w:p>
    <w:p w14:paraId="5F718C5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50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三、项目实施地点：</w:t>
      </w:r>
      <w:r>
        <w:rPr>
          <w:rFonts w:hint="eastAsia" w:ascii="宋体" w:hAnsi="宋体" w:cs="宋体"/>
          <w:color w:val="auto"/>
          <w:sz w:val="24"/>
          <w:szCs w:val="24"/>
          <w:lang w:val="en-US" w:eastAsia="zh-CN"/>
        </w:rPr>
        <w:t>霍山县</w:t>
      </w:r>
      <w:r>
        <w:rPr>
          <w:rFonts w:hint="eastAsia" w:cs="宋体"/>
          <w:color w:val="auto"/>
          <w:sz w:val="24"/>
          <w:szCs w:val="24"/>
          <w:lang w:val="en-US" w:eastAsia="zh-CN"/>
        </w:rPr>
        <w:t>上土市镇</w:t>
      </w:r>
    </w:p>
    <w:p w14:paraId="18064C8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500" w:lineRule="exact"/>
        <w:ind w:right="0"/>
        <w:jc w:val="left"/>
        <w:textAlignment w:val="auto"/>
        <w:rPr>
          <w:rFonts w:hint="eastAsia" w:ascii="宋体" w:hAnsi="宋体" w:cs="宋体"/>
          <w:color w:val="auto"/>
          <w:sz w:val="24"/>
          <w:szCs w:val="24"/>
          <w:lang w:val="en-US" w:eastAsia="zh-CN"/>
        </w:rPr>
      </w:pPr>
      <w:r>
        <w:rPr>
          <w:rFonts w:hint="eastAsia" w:ascii="宋体" w:hAnsi="宋体" w:cs="宋体"/>
          <w:b/>
          <w:bCs/>
          <w:color w:val="auto"/>
          <w:sz w:val="24"/>
          <w:szCs w:val="24"/>
          <w:lang w:val="en-US" w:eastAsia="zh-CN"/>
        </w:rPr>
        <w:t>四、项目实施主体（发包人）：</w:t>
      </w:r>
      <w:r>
        <w:rPr>
          <w:rFonts w:hint="eastAsia" w:cs="宋体"/>
          <w:color w:val="auto"/>
          <w:sz w:val="24"/>
          <w:szCs w:val="24"/>
          <w:lang w:val="en-US" w:eastAsia="zh-CN"/>
        </w:rPr>
        <w:t>霍山县上土市镇人民政府</w:t>
      </w:r>
    </w:p>
    <w:p w14:paraId="0878E04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50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五、项目实施主体（发包人）地址：</w:t>
      </w:r>
      <w:r>
        <w:rPr>
          <w:rFonts w:hint="eastAsia" w:ascii="宋体" w:hAnsi="宋体" w:cs="宋体"/>
          <w:color w:val="auto"/>
          <w:sz w:val="24"/>
          <w:szCs w:val="24"/>
          <w:lang w:val="en-US" w:eastAsia="zh-CN"/>
        </w:rPr>
        <w:t>霍山县</w:t>
      </w:r>
      <w:r>
        <w:rPr>
          <w:rFonts w:hint="eastAsia" w:cs="宋体"/>
          <w:color w:val="auto"/>
          <w:sz w:val="24"/>
          <w:szCs w:val="24"/>
          <w:lang w:val="en-US" w:eastAsia="zh-CN"/>
        </w:rPr>
        <w:t>上土市镇</w:t>
      </w:r>
    </w:p>
    <w:p w14:paraId="54468530">
      <w:pPr>
        <w:pStyle w:val="15"/>
        <w:keepNext w:val="0"/>
        <w:keepLines w:val="0"/>
        <w:pageBreakBefore w:val="0"/>
        <w:kinsoku/>
        <w:overflowPunct/>
        <w:topLinePunct w:val="0"/>
        <w:autoSpaceDE/>
        <w:autoSpaceDN/>
        <w:bidi w:val="0"/>
        <w:adjustRightInd w:val="0"/>
        <w:snapToGrid w:val="0"/>
        <w:spacing w:before="0" w:beforeAutospacing="0" w:after="0" w:afterAutospacing="0" w:line="500" w:lineRule="exact"/>
        <w:textAlignment w:val="auto"/>
        <w:rPr>
          <w:rFonts w:hint="eastAsia" w:ascii="宋体" w:hAnsi="宋体" w:cs="宋体"/>
          <w:color w:val="auto"/>
          <w:sz w:val="24"/>
          <w:szCs w:val="24"/>
        </w:rPr>
      </w:pPr>
      <w:r>
        <w:rPr>
          <w:rFonts w:hint="eastAsia" w:ascii="宋体" w:hAnsi="宋体" w:cs="宋体"/>
          <w:b/>
          <w:bCs/>
          <w:color w:val="auto"/>
          <w:sz w:val="24"/>
          <w:szCs w:val="24"/>
        </w:rPr>
        <w:t>六、项目类型</w:t>
      </w:r>
      <w:r>
        <w:rPr>
          <w:rFonts w:hint="eastAsia" w:ascii="宋体" w:hAnsi="宋体" w:cs="宋体"/>
          <w:color w:val="auto"/>
          <w:sz w:val="24"/>
          <w:szCs w:val="24"/>
        </w:rPr>
        <w:t>：</w:t>
      </w:r>
      <w:r>
        <w:rPr>
          <w:rFonts w:hint="eastAsia" w:cs="宋体"/>
          <w:color w:val="auto"/>
          <w:sz w:val="24"/>
          <w:szCs w:val="24"/>
          <w:lang w:val="en-US" w:eastAsia="zh-CN"/>
        </w:rPr>
        <w:t>工程类</w:t>
      </w:r>
      <w:r>
        <w:rPr>
          <w:rFonts w:hint="eastAsia" w:ascii="宋体" w:hAnsi="宋体" w:cs="宋体"/>
          <w:color w:val="auto"/>
          <w:sz w:val="24"/>
          <w:szCs w:val="24"/>
        </w:rPr>
        <w:t xml:space="preserve">    </w:t>
      </w:r>
    </w:p>
    <w:p w14:paraId="2119BFB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bidi w:val="0"/>
        <w:spacing w:before="0" w:beforeAutospacing="0" w:after="0" w:afterAutospacing="0" w:line="500" w:lineRule="exact"/>
        <w:ind w:left="0" w:right="0" w:firstLine="0"/>
        <w:textAlignment w:val="auto"/>
        <w:rPr>
          <w:rFonts w:hint="eastAsia" w:ascii="宋体" w:hAnsi="宋体" w:eastAsia="宋体" w:cs="宋体"/>
          <w:i w:val="0"/>
          <w:iCs w:val="0"/>
          <w:caps w:val="0"/>
          <w:color w:val="333333"/>
          <w:spacing w:val="0"/>
          <w:sz w:val="24"/>
          <w:szCs w:val="24"/>
          <w:shd w:val="clear" w:fill="FFFFFF"/>
        </w:rPr>
      </w:pPr>
      <w:r>
        <w:rPr>
          <w:rFonts w:hint="eastAsia" w:ascii="宋体" w:hAnsi="宋体" w:cs="宋体"/>
          <w:b/>
          <w:bCs/>
          <w:color w:val="auto"/>
          <w:sz w:val="24"/>
          <w:szCs w:val="24"/>
        </w:rPr>
        <w:t>七、发包方式</w:t>
      </w:r>
      <w:r>
        <w:rPr>
          <w:rFonts w:hint="eastAsia" w:ascii="宋体" w:hAnsi="宋体" w:cs="宋体"/>
          <w:color w:val="auto"/>
          <w:sz w:val="24"/>
          <w:szCs w:val="24"/>
        </w:rPr>
        <w:t>：</w:t>
      </w:r>
      <w:r>
        <w:rPr>
          <w:rFonts w:hint="eastAsia" w:cs="宋体"/>
          <w:color w:val="auto"/>
          <w:sz w:val="24"/>
          <w:szCs w:val="24"/>
          <w:lang w:val="en-US" w:eastAsia="zh-CN"/>
        </w:rPr>
        <w:t>直接发包</w:t>
      </w:r>
    </w:p>
    <w:p w14:paraId="4ECBCAD6">
      <w:pPr>
        <w:pStyle w:val="15"/>
        <w:keepNext w:val="0"/>
        <w:keepLines w:val="0"/>
        <w:pageBreakBefore w:val="0"/>
        <w:kinsoku/>
        <w:overflowPunct/>
        <w:topLinePunct w:val="0"/>
        <w:autoSpaceDE/>
        <w:autoSpaceDN/>
        <w:bidi w:val="0"/>
        <w:adjustRightInd w:val="0"/>
        <w:snapToGrid w:val="0"/>
        <w:spacing w:before="0" w:beforeAutospacing="0" w:after="0" w:afterAutospacing="0" w:line="500" w:lineRule="exact"/>
        <w:textAlignment w:val="auto"/>
        <w:rPr>
          <w:rFonts w:hint="eastAsia" w:ascii="宋体" w:hAnsi="宋体" w:cs="宋体"/>
          <w:color w:val="auto"/>
          <w:sz w:val="24"/>
          <w:szCs w:val="24"/>
        </w:rPr>
      </w:pPr>
      <w:r>
        <w:rPr>
          <w:rFonts w:hint="eastAsia" w:ascii="宋体" w:hAnsi="宋体" w:cs="宋体"/>
          <w:b/>
          <w:bCs/>
          <w:color w:val="auto"/>
          <w:sz w:val="24"/>
          <w:szCs w:val="24"/>
        </w:rPr>
        <w:t>八、项目概况及投资规模</w:t>
      </w:r>
      <w:r>
        <w:rPr>
          <w:rFonts w:hint="eastAsia" w:ascii="宋体" w:hAnsi="宋体" w:cs="宋体"/>
          <w:color w:val="auto"/>
          <w:sz w:val="24"/>
          <w:szCs w:val="24"/>
        </w:rPr>
        <w:t>：</w:t>
      </w:r>
    </w:p>
    <w:p w14:paraId="0DA659C2">
      <w:pPr>
        <w:pStyle w:val="15"/>
        <w:keepNext w:val="0"/>
        <w:keepLines w:val="0"/>
        <w:pageBreakBefore w:val="0"/>
        <w:widowControl/>
        <w:kinsoku/>
        <w:wordWrap/>
        <w:overflowPunct/>
        <w:topLinePunct w:val="0"/>
        <w:autoSpaceDE/>
        <w:autoSpaceDN/>
        <w:bidi w:val="0"/>
        <w:adjustRightInd w:val="0"/>
        <w:snapToGrid w:val="0"/>
        <w:spacing w:before="0" w:beforeAutospacing="0" w:after="0" w:afterAutospacing="0" w:line="500" w:lineRule="exact"/>
        <w:ind w:firstLine="480" w:firstLineChars="200"/>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color w:val="auto"/>
          <w:sz w:val="24"/>
          <w:szCs w:val="24"/>
        </w:rPr>
        <w:t>1、工程</w:t>
      </w:r>
      <w:r>
        <w:rPr>
          <w:rFonts w:hint="eastAsia" w:ascii="宋体" w:hAnsi="宋体" w:cs="宋体"/>
          <w:color w:val="auto"/>
          <w:sz w:val="24"/>
          <w:szCs w:val="24"/>
          <w:highlight w:val="none"/>
        </w:rPr>
        <w:t>概况：</w:t>
      </w:r>
      <w:r>
        <w:rPr>
          <w:rFonts w:hint="eastAsia" w:ascii="宋体" w:hAnsi="宋体" w:eastAsia="宋体" w:cs="宋体"/>
          <w:b w:val="0"/>
          <w:bCs w:val="0"/>
          <w:color w:val="auto"/>
          <w:kern w:val="0"/>
          <w:sz w:val="24"/>
          <w:szCs w:val="24"/>
          <w:highlight w:val="none"/>
          <w:lang w:val="en-US" w:eastAsia="zh-CN" w:bidi="ar-SA"/>
        </w:rPr>
        <w:t>本</w:t>
      </w:r>
      <w:r>
        <w:rPr>
          <w:rFonts w:hint="eastAsia" w:cs="宋体"/>
          <w:b w:val="0"/>
          <w:bCs w:val="0"/>
          <w:color w:val="auto"/>
          <w:kern w:val="0"/>
          <w:sz w:val="24"/>
          <w:szCs w:val="24"/>
          <w:highlight w:val="none"/>
          <w:lang w:val="en-US" w:eastAsia="zh-CN" w:bidi="ar-SA"/>
        </w:rPr>
        <w:t>项目</w:t>
      </w:r>
      <w:r>
        <w:rPr>
          <w:rFonts w:hint="eastAsia" w:ascii="宋体" w:hAnsi="宋体" w:eastAsia="宋体" w:cs="宋体"/>
          <w:b w:val="0"/>
          <w:bCs w:val="0"/>
          <w:color w:val="auto"/>
          <w:kern w:val="0"/>
          <w:sz w:val="24"/>
          <w:szCs w:val="24"/>
          <w:highlight w:val="none"/>
          <w:lang w:val="en-US" w:eastAsia="zh-CN" w:bidi="ar-SA"/>
        </w:rPr>
        <w:t>主要内容为</w:t>
      </w:r>
      <w:r>
        <w:rPr>
          <w:rFonts w:hint="eastAsia" w:cs="宋体"/>
          <w:b w:val="0"/>
          <w:bCs w:val="0"/>
          <w:color w:val="auto"/>
          <w:kern w:val="0"/>
          <w:sz w:val="24"/>
          <w:szCs w:val="24"/>
          <w:highlight w:val="none"/>
          <w:lang w:val="en-US" w:eastAsia="zh-CN" w:bidi="ar-SA"/>
        </w:rPr>
        <w:t>中医馆、名医堂、治未病中心、卫生院装饰及安装工程，具体内容详见工程量清单</w:t>
      </w:r>
      <w:r>
        <w:rPr>
          <w:rFonts w:hint="eastAsia" w:ascii="宋体" w:hAnsi="宋体" w:eastAsia="宋体" w:cs="宋体"/>
          <w:b w:val="0"/>
          <w:bCs w:val="0"/>
          <w:color w:val="auto"/>
          <w:kern w:val="0"/>
          <w:sz w:val="24"/>
          <w:szCs w:val="24"/>
          <w:highlight w:val="none"/>
          <w:lang w:val="en-US" w:eastAsia="zh-CN" w:bidi="ar-SA"/>
        </w:rPr>
        <w:t>。总造价</w:t>
      </w:r>
      <w:r>
        <w:rPr>
          <w:rFonts w:hint="eastAsia" w:cs="宋体"/>
          <w:b w:val="0"/>
          <w:bCs w:val="0"/>
          <w:color w:val="auto"/>
          <w:kern w:val="0"/>
          <w:sz w:val="24"/>
          <w:szCs w:val="24"/>
          <w:highlight w:val="none"/>
          <w:lang w:val="en-US" w:eastAsia="zh-CN" w:bidi="ar-SA"/>
        </w:rPr>
        <w:t>58.18</w:t>
      </w:r>
      <w:r>
        <w:rPr>
          <w:rFonts w:hint="eastAsia" w:ascii="宋体" w:hAnsi="宋体" w:eastAsia="宋体" w:cs="宋体"/>
          <w:b w:val="0"/>
          <w:bCs w:val="0"/>
          <w:color w:val="auto"/>
          <w:kern w:val="0"/>
          <w:sz w:val="24"/>
          <w:szCs w:val="24"/>
          <w:highlight w:val="none"/>
          <w:lang w:val="en-US" w:eastAsia="zh-CN" w:bidi="ar-SA"/>
        </w:rPr>
        <w:t>万元。</w:t>
      </w:r>
    </w:p>
    <w:p w14:paraId="6869BD93">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500" w:lineRule="exact"/>
        <w:ind w:firstLine="480" w:firstLineChars="200"/>
        <w:textAlignment w:val="auto"/>
        <w:rPr>
          <w:rFonts w:hint="eastAsia" w:ascii="宋体" w:hAnsi="宋体" w:cs="宋体"/>
          <w:color w:val="000000" w:themeColor="text1"/>
          <w:sz w:val="24"/>
          <w:szCs w:val="24"/>
          <w:highlight w:val="none"/>
          <w:u w:val="single"/>
          <w:lang w:val="en-US" w:eastAsia="zh-CN"/>
          <w14:textFill>
            <w14:solidFill>
              <w14:schemeClr w14:val="tx1"/>
            </w14:solidFill>
          </w14:textFill>
        </w:rPr>
      </w:pPr>
      <w:r>
        <w:rPr>
          <w:rFonts w:hint="eastAsia" w:ascii="宋体" w:hAnsi="宋体" w:cs="宋体"/>
          <w:color w:val="auto"/>
          <w:sz w:val="24"/>
          <w:szCs w:val="24"/>
          <w:highlight w:val="none"/>
        </w:rPr>
        <w:t>2、预算价为：</w:t>
      </w:r>
      <w:r>
        <w:rPr>
          <w:rFonts w:hint="eastAsia" w:cs="宋体"/>
          <w:color w:val="auto"/>
          <w:sz w:val="24"/>
          <w:szCs w:val="24"/>
          <w:highlight w:val="none"/>
          <w:u w:val="single"/>
          <w:lang w:val="en-US" w:eastAsia="zh-CN"/>
        </w:rPr>
        <w:t>伍拾捌万壹仟柒佰玖拾肆元壹角陆分</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cs="宋体"/>
          <w:color w:val="000000" w:themeColor="text1"/>
          <w:sz w:val="24"/>
          <w:szCs w:val="24"/>
          <w:highlight w:val="none"/>
          <w:u w:val="single"/>
          <w:lang w:val="en-US" w:eastAsia="zh-CN"/>
          <w14:textFill>
            <w14:solidFill>
              <w14:schemeClr w14:val="tx1"/>
            </w14:solidFill>
          </w14:textFill>
        </w:rPr>
        <w:t>581794.16元</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p>
    <w:p w14:paraId="007C82C8">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500" w:lineRule="exact"/>
        <w:ind w:firstLine="480" w:firstLineChars="200"/>
        <w:textAlignment w:val="auto"/>
        <w:rPr>
          <w:rFonts w:hint="eastAsia" w:cs="宋体"/>
          <w:color w:val="000000" w:themeColor="text1"/>
          <w:sz w:val="24"/>
          <w:szCs w:val="24"/>
          <w:highlight w:val="none"/>
          <w:u w:val="single"/>
          <w:lang w:val="en-US" w:eastAsia="zh-CN"/>
          <w14:textFill>
            <w14:solidFill>
              <w14:schemeClr w14:val="tx1"/>
            </w14:solidFill>
          </w14:textFill>
        </w:rPr>
      </w:pPr>
      <w:r>
        <w:rPr>
          <w:rFonts w:hint="eastAsia" w:ascii="宋体" w:hAnsi="宋体" w:cs="宋体"/>
          <w:color w:val="auto"/>
          <w:sz w:val="24"/>
          <w:szCs w:val="24"/>
          <w:highlight w:val="none"/>
        </w:rPr>
        <w:t>发包价为：</w:t>
      </w:r>
      <w:r>
        <w:rPr>
          <w:rFonts w:hint="eastAsia" w:cs="宋体"/>
          <w:color w:val="auto"/>
          <w:sz w:val="24"/>
          <w:szCs w:val="24"/>
          <w:highlight w:val="none"/>
          <w:u w:val="single"/>
          <w:lang w:val="en-US" w:eastAsia="zh-CN"/>
        </w:rPr>
        <w:t>伍拾叁万伍仟贰佰柒拾伍元捌角整</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cs="宋体"/>
          <w:color w:val="000000" w:themeColor="text1"/>
          <w:sz w:val="24"/>
          <w:szCs w:val="24"/>
          <w:highlight w:val="none"/>
          <w:u w:val="single"/>
          <w:lang w:val="en-US" w:eastAsia="zh-CN"/>
          <w14:textFill>
            <w14:solidFill>
              <w14:schemeClr w14:val="tx1"/>
            </w14:solidFill>
          </w14:textFill>
        </w:rPr>
        <w:t>535275.80元</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p>
    <w:p w14:paraId="6F9015B4">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500" w:lineRule="exact"/>
        <w:textAlignment w:val="auto"/>
        <w:rPr>
          <w:rFonts w:hint="default" w:ascii="宋体" w:hAnsi="宋体" w:eastAsia="宋体" w:cs="宋体"/>
          <w:color w:val="000000" w:themeColor="text1"/>
          <w:kern w:val="2"/>
          <w:sz w:val="24"/>
          <w:szCs w:val="24"/>
          <w:shd w:val="clear" w:color="auto" w:fill="FFFFFF"/>
          <w:lang w:val="en-US" w:eastAsia="zh-CN" w:bidi="ar-SA"/>
          <w14:textFill>
            <w14:solidFill>
              <w14:schemeClr w14:val="tx1"/>
            </w14:solidFill>
          </w14:textFill>
        </w:rPr>
      </w:pPr>
      <w:r>
        <w:rPr>
          <w:rFonts w:hint="eastAsia" w:ascii="宋体" w:hAnsi="宋体" w:cs="宋体"/>
          <w:b/>
          <w:bCs/>
          <w:color w:val="auto"/>
          <w:sz w:val="24"/>
          <w:szCs w:val="24"/>
        </w:rPr>
        <w:t>九、资金来源：</w:t>
      </w:r>
      <w:r>
        <w:rPr>
          <w:rFonts w:hint="eastAsia" w:cs="宋体"/>
          <w:color w:val="000000" w:themeColor="text1"/>
          <w:kern w:val="2"/>
          <w:sz w:val="24"/>
          <w:szCs w:val="24"/>
          <w:highlight w:val="none"/>
          <w:shd w:val="clear" w:color="auto" w:fill="FFFFFF"/>
          <w:lang w:val="en-US" w:eastAsia="zh-CN" w:bidi="ar-SA"/>
          <w14:textFill>
            <w14:solidFill>
              <w14:schemeClr w14:val="tx1"/>
            </w14:solidFill>
          </w14:textFill>
        </w:rPr>
        <w:t>政府资金</w:t>
      </w:r>
    </w:p>
    <w:p w14:paraId="61A4D30E">
      <w:pPr>
        <w:pStyle w:val="15"/>
        <w:keepNext w:val="0"/>
        <w:keepLines w:val="0"/>
        <w:pageBreakBefore w:val="0"/>
        <w:kinsoku/>
        <w:overflowPunct/>
        <w:topLinePunct w:val="0"/>
        <w:autoSpaceDE/>
        <w:autoSpaceDN/>
        <w:bidi w:val="0"/>
        <w:adjustRightInd w:val="0"/>
        <w:snapToGrid w:val="0"/>
        <w:spacing w:before="0" w:beforeAutospacing="0" w:after="0" w:afterAutospacing="0" w:line="500" w:lineRule="exact"/>
        <w:textAlignment w:val="auto"/>
        <w:rPr>
          <w:rFonts w:hint="default" w:ascii="宋体" w:hAnsi="宋体" w:eastAsia="宋体" w:cs="宋体"/>
          <w:color w:val="auto"/>
          <w:sz w:val="24"/>
          <w:szCs w:val="24"/>
          <w:highlight w:val="none"/>
          <w:lang w:val="en-US" w:eastAsia="zh-CN"/>
        </w:rPr>
      </w:pPr>
      <w:r>
        <w:rPr>
          <w:rFonts w:hint="eastAsia" w:ascii="宋体" w:hAnsi="宋体" w:cs="宋体"/>
          <w:b/>
          <w:bCs/>
          <w:color w:val="auto"/>
          <w:sz w:val="24"/>
          <w:szCs w:val="24"/>
        </w:rPr>
        <w:t>十、计划工期</w:t>
      </w:r>
      <w:r>
        <w:rPr>
          <w:rFonts w:hint="eastAsia" w:ascii="宋体" w:hAnsi="宋体" w:cs="宋体"/>
          <w:color w:val="auto"/>
          <w:sz w:val="24"/>
          <w:szCs w:val="24"/>
        </w:rPr>
        <w:t>：</w:t>
      </w:r>
      <w:r>
        <w:rPr>
          <w:rFonts w:hint="eastAsia" w:cs="宋体"/>
          <w:color w:val="000000" w:themeColor="text1"/>
          <w:sz w:val="24"/>
          <w:szCs w:val="24"/>
          <w:highlight w:val="none"/>
          <w:lang w:val="en-US" w:eastAsia="zh-CN"/>
          <w14:textFill>
            <w14:solidFill>
              <w14:schemeClr w14:val="tx1"/>
            </w14:solidFill>
          </w14:textFill>
        </w:rPr>
        <w:t>10日历天</w:t>
      </w:r>
    </w:p>
    <w:p w14:paraId="31BC79D1">
      <w:pPr>
        <w:pStyle w:val="15"/>
        <w:keepNext w:val="0"/>
        <w:keepLines w:val="0"/>
        <w:pageBreakBefore w:val="0"/>
        <w:kinsoku/>
        <w:overflowPunct/>
        <w:topLinePunct w:val="0"/>
        <w:autoSpaceDE/>
        <w:autoSpaceDN/>
        <w:bidi w:val="0"/>
        <w:adjustRightInd w:val="0"/>
        <w:snapToGrid w:val="0"/>
        <w:spacing w:before="0" w:beforeAutospacing="0" w:after="0" w:afterAutospacing="0" w:line="500" w:lineRule="exact"/>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十一、承包人资质、资格要求：</w:t>
      </w:r>
    </w:p>
    <w:p w14:paraId="270BA6ED">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500" w:lineRule="exact"/>
        <w:ind w:left="0" w:right="0" w:firstLine="480" w:firstLineChars="200"/>
        <w:jc w:val="left"/>
        <w:textAlignment w:val="auto"/>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cs="宋体"/>
          <w:color w:val="000000" w:themeColor="text1"/>
          <w:sz w:val="24"/>
          <w:szCs w:val="24"/>
          <w:highlight w:val="none"/>
          <w:shd w:val="clear" w:color="auto" w:fill="FFFFFF"/>
          <w:lang w:eastAsia="zh-CN"/>
          <w14:textFill>
            <w14:solidFill>
              <w14:schemeClr w14:val="tx1"/>
            </w14:solidFill>
          </w14:textFill>
        </w:rPr>
        <w:t>1</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、承包人应具备</w:t>
      </w:r>
      <w:r>
        <w:rPr>
          <w:rFonts w:hint="eastAsia" w:cs="宋体"/>
          <w:color w:val="000000" w:themeColor="text1"/>
          <w:sz w:val="24"/>
          <w:szCs w:val="24"/>
          <w:highlight w:val="none"/>
          <w:shd w:val="clear" w:color="auto" w:fill="FFFFFF"/>
          <w:lang w:val="en-US" w:eastAsia="zh-CN"/>
          <w14:textFill>
            <w14:solidFill>
              <w14:schemeClr w14:val="tx1"/>
            </w14:solidFill>
          </w14:textFill>
        </w:rPr>
        <w:t>建筑工程</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施工总承包三级及以上资质，并具有有效的安全生产许可证。</w:t>
      </w:r>
    </w:p>
    <w:p w14:paraId="596D21DA">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500" w:lineRule="exact"/>
        <w:ind w:left="0" w:right="0" w:firstLine="480" w:firstLineChars="200"/>
        <w:jc w:val="left"/>
        <w:textAlignment w:val="auto"/>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2、拟派</w:t>
      </w:r>
      <w:r>
        <w:rPr>
          <w:rFonts w:hint="eastAsia" w:cs="宋体"/>
          <w:color w:val="000000" w:themeColor="text1"/>
          <w:sz w:val="24"/>
          <w:szCs w:val="24"/>
          <w:highlight w:val="none"/>
          <w:shd w:val="clear" w:color="auto" w:fill="FFFFFF"/>
          <w:lang w:val="en-US" w:eastAsia="zh-CN"/>
          <w14:textFill>
            <w14:solidFill>
              <w14:schemeClr w14:val="tx1"/>
            </w14:solidFill>
          </w14:textFill>
        </w:rPr>
        <w:t>项目经理</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要求：具有</w:t>
      </w:r>
      <w:r>
        <w:rPr>
          <w:rFonts w:hint="eastAsia" w:cs="宋体"/>
          <w:color w:val="000000" w:themeColor="text1"/>
          <w:sz w:val="24"/>
          <w:szCs w:val="24"/>
          <w:highlight w:val="none"/>
          <w:shd w:val="clear" w:color="auto" w:fill="FFFFFF"/>
          <w:lang w:val="en-US" w:eastAsia="zh-CN"/>
          <w14:textFill>
            <w14:solidFill>
              <w14:schemeClr w14:val="tx1"/>
            </w14:solidFill>
          </w14:textFill>
        </w:rPr>
        <w:t>建筑工程</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专业二级及以上注册建造师资质，并同时具有有效的安全考核合格B级证书，且无在建工程（提供无在建承诺函，格式参考附件）</w:t>
      </w:r>
      <w:r>
        <w:rPr>
          <w:rFonts w:hint="eastAsia" w:cs="宋体"/>
          <w:color w:val="000000" w:themeColor="text1"/>
          <w:sz w:val="24"/>
          <w:szCs w:val="24"/>
          <w:highlight w:val="none"/>
          <w:shd w:val="clear" w:color="auto" w:fill="FFFFFF"/>
          <w:lang w:val="en-US" w:eastAsia="zh-CN"/>
          <w14:textFill>
            <w14:solidFill>
              <w14:schemeClr w14:val="tx1"/>
            </w14:solidFill>
          </w14:textFill>
        </w:rPr>
        <w:t>，社保证明</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w:t>
      </w:r>
    </w:p>
    <w:p w14:paraId="0BFDBBC0">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500" w:lineRule="exact"/>
        <w:ind w:left="0" w:right="0" w:firstLine="480" w:firstLineChars="200"/>
        <w:jc w:val="left"/>
        <w:textAlignment w:val="auto"/>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3、承包人在承包时被县级及以上行政监督部门作出在一定期限内限制承包处理且在有效期内的，不得在本项目中确认为成交人。</w:t>
      </w:r>
    </w:p>
    <w:p w14:paraId="25FD6F09">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500" w:lineRule="exact"/>
        <w:ind w:left="0" w:right="0" w:firstLine="480" w:firstLineChars="200"/>
        <w:jc w:val="left"/>
        <w:textAlignment w:val="auto"/>
        <w:rPr>
          <w:rFonts w:hint="eastAsia" w:ascii="宋体" w:hAnsi="宋体" w:eastAsia="宋体" w:cs="宋体"/>
          <w:b w:val="0"/>
          <w:bCs/>
          <w:color w:val="333333"/>
          <w:kern w:val="2"/>
          <w:sz w:val="24"/>
          <w:szCs w:val="24"/>
          <w:highlight w:val="none"/>
          <w:shd w:val="clear" w:color="auto" w:fill="FFFFFF"/>
          <w:lang w:val="en-US" w:eastAsia="zh-CN" w:bidi="ar"/>
        </w:rPr>
      </w:pP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4、承包项目班子成员不得是在编公务员和未经在编单位批准离岗的事业单位工作人员。</w:t>
      </w:r>
    </w:p>
    <w:p w14:paraId="2DD7B379">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500" w:lineRule="exact"/>
        <w:ind w:left="0" w:leftChars="0" w:right="0" w:rightChars="0"/>
        <w:jc w:val="left"/>
        <w:textAlignment w:val="auto"/>
        <w:rPr>
          <w:rFonts w:hint="eastAsia" w:ascii="宋体" w:hAnsi="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cs="宋体"/>
          <w:b/>
          <w:bCs/>
          <w:color w:val="auto"/>
          <w:sz w:val="24"/>
          <w:szCs w:val="24"/>
          <w:highlight w:val="none"/>
          <w:lang w:val="en-US" w:eastAsia="zh-CN"/>
        </w:rPr>
        <w:t>十二、采用直接发包的原因及说明</w:t>
      </w:r>
      <w:r>
        <w:rPr>
          <w:rFonts w:hint="eastAsia" w:ascii="宋体" w:hAnsi="宋体" w:eastAsia="宋体" w:cs="宋体"/>
          <w:b/>
          <w:bCs/>
          <w:color w:val="333333"/>
          <w:kern w:val="0"/>
          <w:sz w:val="24"/>
          <w:szCs w:val="24"/>
          <w:shd w:val="clear" w:fill="FFFFFF"/>
          <w:lang w:val="en-US" w:eastAsia="zh-CN" w:bidi="ar"/>
        </w:rPr>
        <w:t>：</w:t>
      </w:r>
      <w:r>
        <w:rPr>
          <w:rFonts w:hint="eastAsia" w:ascii="宋体" w:hAnsi="宋体" w:cs="宋体"/>
          <w:color w:val="000000" w:themeColor="text1"/>
          <w:sz w:val="24"/>
          <w:szCs w:val="24"/>
          <w:highlight w:val="none"/>
          <w:shd w:val="clear" w:color="auto" w:fill="FFFFFF"/>
          <w:lang w:val="en-US" w:eastAsia="zh-CN"/>
          <w14:textFill>
            <w14:solidFill>
              <w14:schemeClr w14:val="tx1"/>
            </w14:solidFill>
          </w14:textFill>
        </w:rPr>
        <w:t>根据相关文件规定，该项目合同估算价在60万元以下，承包人资质符合本项目发包内容要求，为了便于协调管理，经会议研究，该项目采用直接发包方式发包。</w:t>
      </w:r>
    </w:p>
    <w:p w14:paraId="0A0CE703">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500" w:lineRule="exact"/>
        <w:ind w:left="0" w:leftChars="0" w:right="0" w:rightChars="0"/>
        <w:jc w:val="left"/>
        <w:textAlignment w:val="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十三、拟定承包单位：</w:t>
      </w:r>
    </w:p>
    <w:p w14:paraId="2AE22972">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spacing w:before="0" w:beforeAutospacing="0" w:after="0" w:afterAutospacing="0" w:line="500" w:lineRule="exact"/>
        <w:ind w:left="479" w:leftChars="228" w:right="0" w:rightChars="0" w:firstLine="0" w:firstLineChars="0"/>
        <w:jc w:val="both"/>
        <w:textAlignment w:val="auto"/>
        <w:rPr>
          <w:rFonts w:hint="default" w:ascii="宋体" w:hAnsi="宋体" w:eastAsia="宋体" w:cs="宋体"/>
          <w:b w:val="0"/>
          <w:bCs w:val="0"/>
          <w:color w:val="auto"/>
          <w:kern w:val="0"/>
          <w:sz w:val="24"/>
          <w:szCs w:val="24"/>
          <w:highlight w:val="yellow"/>
          <w:lang w:val="en-US" w:eastAsia="zh-CN" w:bidi="ar-SA"/>
        </w:rPr>
      </w:pPr>
      <w:r>
        <w:rPr>
          <w:rFonts w:hint="eastAsia" w:ascii="宋体" w:hAnsi="宋体" w:eastAsia="宋体" w:cs="宋体"/>
          <w:color w:val="333333"/>
          <w:kern w:val="0"/>
          <w:sz w:val="24"/>
          <w:szCs w:val="24"/>
          <w:highlight w:val="none"/>
          <w:shd w:val="clear" w:fill="FFFFFF"/>
          <w:lang w:val="en-US" w:eastAsia="zh-CN" w:bidi="ar"/>
        </w:rPr>
        <w:t>1、</w:t>
      </w:r>
      <w:r>
        <w:rPr>
          <w:rFonts w:hint="eastAsia" w:ascii="宋体" w:hAnsi="宋体" w:eastAsia="宋体" w:cs="宋体"/>
          <w:b w:val="0"/>
          <w:bCs w:val="0"/>
          <w:color w:val="auto"/>
          <w:kern w:val="0"/>
          <w:sz w:val="24"/>
          <w:szCs w:val="24"/>
          <w:highlight w:val="none"/>
          <w:lang w:val="en-US" w:eastAsia="zh-CN" w:bidi="ar-SA"/>
        </w:rPr>
        <w:t>名称：</w:t>
      </w:r>
      <w:r>
        <w:rPr>
          <w:rFonts w:hint="eastAsia" w:ascii="宋体" w:hAnsi="宋体" w:cs="宋体"/>
          <w:color w:val="auto"/>
          <w:kern w:val="0"/>
          <w:sz w:val="24"/>
          <w:highlight w:val="none"/>
          <w:u w:val="single"/>
          <w:lang w:val="en-US" w:eastAsia="zh-CN"/>
        </w:rPr>
        <w:t>安徽霍山巨邦建筑安装有限责任公司</w:t>
      </w:r>
      <w:r>
        <w:rPr>
          <w:rFonts w:hint="eastAsia" w:ascii="宋体" w:hAnsi="宋体" w:eastAsia="宋体" w:cs="宋体"/>
          <w:b w:val="0"/>
          <w:bCs w:val="0"/>
          <w:color w:val="auto"/>
          <w:kern w:val="0"/>
          <w:sz w:val="24"/>
          <w:szCs w:val="24"/>
          <w:highlight w:val="none"/>
          <w:lang w:val="en-US" w:eastAsia="zh-CN" w:bidi="ar-SA"/>
        </w:rPr>
        <w:br w:type="textWrapping"/>
      </w:r>
      <w:r>
        <w:rPr>
          <w:rFonts w:hint="eastAsia" w:ascii="宋体" w:hAnsi="宋体" w:eastAsia="宋体" w:cs="宋体"/>
          <w:color w:val="333333"/>
          <w:kern w:val="0"/>
          <w:sz w:val="24"/>
          <w:szCs w:val="24"/>
          <w:highlight w:val="none"/>
          <w:shd w:val="clear" w:fill="FFFFFF"/>
          <w:lang w:val="en-US" w:eastAsia="zh-CN" w:bidi="ar"/>
        </w:rPr>
        <w:t>2、</w:t>
      </w:r>
      <w:r>
        <w:rPr>
          <w:rFonts w:hint="eastAsia" w:ascii="宋体" w:hAnsi="宋体" w:eastAsia="宋体" w:cs="宋体"/>
          <w:b w:val="0"/>
          <w:bCs w:val="0"/>
          <w:color w:val="auto"/>
          <w:kern w:val="0"/>
          <w:sz w:val="24"/>
          <w:szCs w:val="24"/>
          <w:highlight w:val="none"/>
          <w:lang w:val="en-US" w:eastAsia="zh-CN" w:bidi="ar-SA"/>
        </w:rPr>
        <w:t>地址：</w:t>
      </w:r>
      <w:r>
        <w:rPr>
          <w:rFonts w:hint="eastAsia" w:ascii="宋体" w:hAnsi="宋体" w:cs="宋体"/>
          <w:color w:val="auto"/>
          <w:kern w:val="0"/>
          <w:sz w:val="24"/>
          <w:highlight w:val="none"/>
          <w:u w:val="single"/>
          <w:lang w:val="en-US" w:eastAsia="zh-CN"/>
        </w:rPr>
        <w:t>安徽省六安市霍山县衡山镇花园路鑫港花园S2幢商222号</w:t>
      </w:r>
      <w:r>
        <w:rPr>
          <w:rFonts w:hint="eastAsia" w:ascii="宋体" w:hAnsi="宋体" w:cs="宋体"/>
          <w:color w:val="auto"/>
          <w:kern w:val="0"/>
          <w:sz w:val="24"/>
          <w:highlight w:val="yellow"/>
          <w:u w:val="single"/>
          <w:lang w:val="en-US" w:eastAsia="zh-CN"/>
        </w:rPr>
        <w:fldChar w:fldCharType="begin"/>
      </w:r>
      <w:r>
        <w:rPr>
          <w:rFonts w:hint="eastAsia" w:ascii="宋体" w:hAnsi="宋体" w:cs="宋体"/>
          <w:color w:val="auto"/>
          <w:kern w:val="0"/>
          <w:sz w:val="24"/>
          <w:highlight w:val="yellow"/>
          <w:u w:val="single"/>
          <w:lang w:val="en-US" w:eastAsia="zh-CN"/>
        </w:rPr>
        <w:instrText xml:space="preserve"> HYPERLINK "https://aiqicha.baidu.com/map?entry=43&amp;lng=116.31156704043&amp;lat=31.416762144149&amp;radius=5" </w:instrText>
      </w:r>
      <w:r>
        <w:rPr>
          <w:rFonts w:hint="eastAsia" w:ascii="宋体" w:hAnsi="宋体" w:cs="宋体"/>
          <w:color w:val="auto"/>
          <w:kern w:val="0"/>
          <w:sz w:val="24"/>
          <w:highlight w:val="yellow"/>
          <w:u w:val="single"/>
          <w:lang w:val="en-US" w:eastAsia="zh-CN"/>
        </w:rPr>
        <w:fldChar w:fldCharType="separate"/>
      </w:r>
      <w:r>
        <w:rPr>
          <w:rFonts w:hint="eastAsia" w:ascii="宋体" w:hAnsi="宋体" w:cs="宋体"/>
          <w:color w:val="auto"/>
          <w:kern w:val="0"/>
          <w:sz w:val="24"/>
          <w:highlight w:val="yellow"/>
          <w:u w:val="single"/>
          <w:lang w:val="en-US" w:eastAsia="zh-CN"/>
        </w:rPr>
        <w:fldChar w:fldCharType="end"/>
      </w:r>
    </w:p>
    <w:p w14:paraId="3D071BCF">
      <w:pPr>
        <w:pStyle w:val="15"/>
        <w:keepNext w:val="0"/>
        <w:keepLines w:val="0"/>
        <w:pageBreakBefore w:val="0"/>
        <w:kinsoku/>
        <w:overflowPunct/>
        <w:topLinePunct w:val="0"/>
        <w:autoSpaceDE/>
        <w:autoSpaceDN/>
        <w:bidi w:val="0"/>
        <w:adjustRightInd w:val="0"/>
        <w:snapToGrid w:val="0"/>
        <w:spacing w:before="0" w:beforeAutospacing="0" w:after="0" w:afterAutospacing="0" w:line="500" w:lineRule="exact"/>
        <w:textAlignment w:val="auto"/>
        <w:rPr>
          <w:rFonts w:hint="eastAsia" w:cs="宋体"/>
          <w:b w:val="0"/>
          <w:bCs w:val="0"/>
          <w:color w:val="auto"/>
          <w:sz w:val="24"/>
          <w:szCs w:val="24"/>
          <w:lang w:eastAsia="zh-CN"/>
        </w:rPr>
      </w:pPr>
      <w:r>
        <w:rPr>
          <w:rFonts w:hint="eastAsia" w:cs="宋体"/>
          <w:b/>
          <w:bCs/>
          <w:color w:val="auto"/>
          <w:sz w:val="24"/>
          <w:szCs w:val="24"/>
          <w:lang w:eastAsia="zh-CN"/>
        </w:rPr>
        <w:t>十</w:t>
      </w:r>
      <w:r>
        <w:rPr>
          <w:rFonts w:hint="eastAsia" w:cs="宋体"/>
          <w:b/>
          <w:bCs/>
          <w:color w:val="auto"/>
          <w:sz w:val="24"/>
          <w:szCs w:val="24"/>
          <w:lang w:val="en-US" w:eastAsia="zh-CN"/>
        </w:rPr>
        <w:t>四</w:t>
      </w:r>
      <w:r>
        <w:rPr>
          <w:rFonts w:hint="eastAsia" w:cs="宋体"/>
          <w:b/>
          <w:bCs/>
          <w:color w:val="auto"/>
          <w:sz w:val="24"/>
          <w:szCs w:val="24"/>
          <w:lang w:eastAsia="zh-CN"/>
        </w:rPr>
        <w:t>、发包范围：</w:t>
      </w:r>
      <w:r>
        <w:rPr>
          <w:rFonts w:hint="eastAsia" w:cs="宋体"/>
          <w:b w:val="0"/>
          <w:bCs w:val="0"/>
          <w:color w:val="auto"/>
          <w:sz w:val="24"/>
          <w:szCs w:val="24"/>
          <w:lang w:eastAsia="zh-CN"/>
        </w:rPr>
        <w:t>本项目发包范围为工程量清单内所有工程。</w:t>
      </w:r>
    </w:p>
    <w:p w14:paraId="42BD50B2">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500" w:lineRule="exact"/>
        <w:ind w:left="0" w:right="0"/>
        <w:jc w:val="left"/>
        <w:textAlignment w:val="auto"/>
        <w:rPr>
          <w:rFonts w:hint="eastAsia" w:ascii="宋体" w:hAnsi="宋体" w:cs="宋体"/>
          <w:b/>
          <w:bCs/>
          <w:color w:val="auto"/>
          <w:sz w:val="24"/>
          <w:szCs w:val="24"/>
          <w:lang w:val="en-US" w:eastAsia="zh-CN"/>
        </w:rPr>
      </w:pPr>
      <w:r>
        <w:rPr>
          <w:rFonts w:hint="eastAsia" w:cs="宋体"/>
          <w:b/>
          <w:bCs/>
          <w:color w:val="auto"/>
          <w:sz w:val="24"/>
          <w:szCs w:val="24"/>
          <w:lang w:val="en-US" w:eastAsia="zh-CN"/>
        </w:rPr>
        <w:t>十五、</w:t>
      </w:r>
      <w:r>
        <w:rPr>
          <w:rFonts w:hint="eastAsia" w:ascii="宋体" w:hAnsi="宋体" w:cs="宋体"/>
          <w:b/>
          <w:bCs/>
          <w:color w:val="auto"/>
          <w:sz w:val="24"/>
          <w:szCs w:val="24"/>
          <w:lang w:val="en-US" w:eastAsia="zh-CN"/>
        </w:rPr>
        <w:t>公告发布媒介：</w:t>
      </w:r>
    </w:p>
    <w:p w14:paraId="32463F24">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500" w:lineRule="exact"/>
        <w:ind w:left="0" w:right="0" w:firstLine="480" w:firstLineChars="200"/>
        <w:jc w:val="left"/>
        <w:textAlignment w:val="auto"/>
        <w:rPr>
          <w:rFonts w:hint="eastAsia" w:cs="宋体"/>
          <w:b w:val="0"/>
          <w:bCs w:val="0"/>
          <w:color w:val="auto"/>
          <w:sz w:val="24"/>
          <w:szCs w:val="24"/>
          <w:lang w:val="en-US" w:eastAsia="zh-CN"/>
        </w:rPr>
      </w:pPr>
      <w:r>
        <w:rPr>
          <w:rFonts w:hint="eastAsia" w:cs="宋体"/>
          <w:b w:val="0"/>
          <w:bCs w:val="0"/>
          <w:color w:val="auto"/>
          <w:sz w:val="24"/>
          <w:szCs w:val="24"/>
          <w:lang w:val="en-US" w:eastAsia="zh-CN"/>
        </w:rPr>
        <w:t>六安市公共资源交易电子服务系统（http://ggzy.luan.gov.cn）、</w:t>
      </w:r>
    </w:p>
    <w:p w14:paraId="64FB45BC">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500" w:lineRule="exact"/>
        <w:ind w:left="0" w:right="0" w:firstLine="480" w:firstLineChars="200"/>
        <w:jc w:val="left"/>
        <w:textAlignment w:val="auto"/>
        <w:rPr>
          <w:rFonts w:hint="default" w:cs="宋体"/>
          <w:b w:val="0"/>
          <w:bCs w:val="0"/>
          <w:color w:val="auto"/>
          <w:sz w:val="24"/>
          <w:szCs w:val="24"/>
          <w:lang w:val="en-US" w:eastAsia="zh-CN"/>
        </w:rPr>
      </w:pPr>
      <w:r>
        <w:rPr>
          <w:rFonts w:hint="eastAsia" w:cs="宋体"/>
          <w:b w:val="0"/>
          <w:bCs w:val="0"/>
          <w:color w:val="auto"/>
          <w:sz w:val="24"/>
          <w:szCs w:val="24"/>
          <w:lang w:val="en-US" w:eastAsia="zh-CN"/>
        </w:rPr>
        <w:t>安徽衡宇工程咨询有限公司网（http://ahhygczx.com）</w:t>
      </w:r>
    </w:p>
    <w:p w14:paraId="499298E2">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500" w:lineRule="exact"/>
        <w:ind w:left="0" w:right="0"/>
        <w:jc w:val="left"/>
        <w:textAlignment w:val="auto"/>
        <w:rPr>
          <w:rFonts w:hint="eastAsia" w:ascii="宋体" w:hAnsi="宋体" w:cs="宋体"/>
          <w:color w:val="auto"/>
          <w:sz w:val="24"/>
          <w:szCs w:val="24"/>
        </w:rPr>
      </w:pPr>
      <w:r>
        <w:rPr>
          <w:rFonts w:hint="eastAsia" w:cs="宋体"/>
          <w:b/>
          <w:bCs/>
          <w:color w:val="auto"/>
          <w:sz w:val="24"/>
          <w:szCs w:val="24"/>
          <w:lang w:val="en-US" w:eastAsia="zh-CN"/>
        </w:rPr>
        <w:t>十六</w:t>
      </w:r>
      <w:r>
        <w:rPr>
          <w:rFonts w:hint="eastAsia" w:ascii="宋体" w:hAnsi="宋体" w:cs="宋体"/>
          <w:b/>
          <w:bCs/>
          <w:color w:val="auto"/>
          <w:sz w:val="24"/>
          <w:szCs w:val="24"/>
        </w:rPr>
        <w:t>、公告时间</w:t>
      </w:r>
      <w:r>
        <w:rPr>
          <w:rFonts w:hint="eastAsia" w:ascii="宋体" w:hAnsi="宋体" w:cs="宋体"/>
          <w:color w:val="auto"/>
          <w:sz w:val="24"/>
          <w:szCs w:val="24"/>
        </w:rPr>
        <w:t>：</w:t>
      </w:r>
      <w:r>
        <w:rPr>
          <w:rFonts w:hint="eastAsia" w:cs="宋体"/>
          <w:color w:val="000000" w:themeColor="text1"/>
          <w:sz w:val="24"/>
          <w:szCs w:val="24"/>
          <w:highlight w:val="none"/>
          <w:shd w:val="clear" w:color="auto" w:fill="FFFFFF"/>
          <w:lang w:val="en-US" w:eastAsia="zh-CN"/>
          <w14:textFill>
            <w14:solidFill>
              <w14:schemeClr w14:val="tx1"/>
            </w14:solidFill>
          </w14:textFill>
        </w:rPr>
        <w:t>2025年12月12日</w:t>
      </w:r>
    </w:p>
    <w:p w14:paraId="6FF89313">
      <w:pPr>
        <w:pStyle w:val="15"/>
        <w:keepNext w:val="0"/>
        <w:keepLines w:val="0"/>
        <w:pageBreakBefore w:val="0"/>
        <w:kinsoku/>
        <w:overflowPunct/>
        <w:topLinePunct w:val="0"/>
        <w:autoSpaceDE/>
        <w:autoSpaceDN/>
        <w:bidi w:val="0"/>
        <w:adjustRightInd w:val="0"/>
        <w:snapToGrid w:val="0"/>
        <w:spacing w:before="0" w:beforeAutospacing="0" w:after="0" w:afterAutospacing="0" w:line="500" w:lineRule="exact"/>
        <w:textAlignment w:val="auto"/>
        <w:rPr>
          <w:rFonts w:hint="eastAsia" w:ascii="宋体" w:hAnsi="宋体" w:cs="宋体"/>
          <w:color w:val="auto"/>
          <w:sz w:val="24"/>
          <w:szCs w:val="24"/>
        </w:rPr>
      </w:pPr>
      <w:r>
        <w:rPr>
          <w:rFonts w:hint="eastAsia" w:ascii="宋体" w:hAnsi="宋体" w:cs="宋体"/>
          <w:b/>
          <w:color w:val="auto"/>
          <w:sz w:val="24"/>
          <w:szCs w:val="24"/>
          <w:shd w:val="clear" w:color="auto" w:fill="FFFFFF"/>
        </w:rPr>
        <w:t>十</w:t>
      </w:r>
      <w:r>
        <w:rPr>
          <w:rFonts w:hint="eastAsia" w:cs="宋体"/>
          <w:b/>
          <w:color w:val="auto"/>
          <w:sz w:val="24"/>
          <w:szCs w:val="24"/>
          <w:shd w:val="clear" w:color="auto" w:fill="FFFFFF"/>
          <w:lang w:val="en-US" w:eastAsia="zh-CN"/>
        </w:rPr>
        <w:t>七</w:t>
      </w:r>
      <w:r>
        <w:rPr>
          <w:rFonts w:hint="eastAsia" w:ascii="宋体" w:hAnsi="宋体" w:cs="宋体"/>
          <w:b/>
          <w:color w:val="auto"/>
          <w:sz w:val="24"/>
          <w:szCs w:val="24"/>
          <w:shd w:val="clear" w:color="auto" w:fill="FFFFFF"/>
        </w:rPr>
        <w:t>、项目发包时间及地点</w:t>
      </w:r>
      <w:r>
        <w:rPr>
          <w:rFonts w:hint="eastAsia" w:ascii="宋体" w:hAnsi="宋体" w:cs="宋体"/>
          <w:color w:val="auto"/>
          <w:sz w:val="24"/>
          <w:szCs w:val="24"/>
          <w:shd w:val="clear" w:color="auto" w:fill="FFFFFF"/>
        </w:rPr>
        <w:t>：</w:t>
      </w:r>
    </w:p>
    <w:p w14:paraId="639489F4">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500" w:lineRule="exact"/>
        <w:ind w:firstLine="480" w:firstLineChars="200"/>
        <w:textAlignment w:val="auto"/>
        <w:rPr>
          <w:rFonts w:hint="eastAsia" w:ascii="宋体" w:hAnsi="宋体" w:cs="宋体"/>
          <w:color w:val="FF0000"/>
          <w:sz w:val="24"/>
          <w:szCs w:val="24"/>
        </w:rPr>
      </w:pPr>
      <w:r>
        <w:rPr>
          <w:rFonts w:hint="eastAsia" w:ascii="宋体" w:hAnsi="宋体" w:cs="宋体"/>
          <w:color w:val="auto"/>
          <w:sz w:val="24"/>
          <w:szCs w:val="24"/>
          <w:shd w:val="clear" w:color="auto" w:fill="FFFFFF"/>
        </w:rPr>
        <w:t>1、发包时间：</w:t>
      </w:r>
      <w:r>
        <w:rPr>
          <w:rFonts w:hint="eastAsia" w:cs="宋体"/>
          <w:color w:val="000000" w:themeColor="text1"/>
          <w:sz w:val="24"/>
          <w:szCs w:val="24"/>
          <w:highlight w:val="none"/>
          <w:shd w:val="clear" w:color="auto" w:fill="FFFFFF"/>
          <w:lang w:val="en-US" w:eastAsia="zh-CN"/>
          <w14:textFill>
            <w14:solidFill>
              <w14:schemeClr w14:val="tx1"/>
            </w14:solidFill>
          </w14:textFill>
        </w:rPr>
        <w:t>2025年12月17日9时00分</w:t>
      </w:r>
    </w:p>
    <w:p w14:paraId="4BAAE148">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500" w:lineRule="exact"/>
        <w:ind w:firstLine="470"/>
        <w:textAlignment w:val="auto"/>
        <w:rPr>
          <w:rFonts w:hint="eastAsia" w:ascii="宋体" w:hAnsi="宋体" w:cs="宋体"/>
          <w:color w:val="auto"/>
          <w:sz w:val="24"/>
          <w:szCs w:val="24"/>
        </w:rPr>
      </w:pPr>
      <w:r>
        <w:rPr>
          <w:rFonts w:hint="eastAsia" w:ascii="宋体" w:hAnsi="宋体" w:cs="宋体"/>
          <w:color w:val="auto"/>
          <w:sz w:val="24"/>
          <w:szCs w:val="24"/>
          <w:shd w:val="clear" w:color="auto" w:fill="FFFFFF"/>
        </w:rPr>
        <w:t>2、</w:t>
      </w:r>
      <w:r>
        <w:rPr>
          <w:rFonts w:hint="eastAsia" w:ascii="宋体" w:hAnsi="宋体" w:eastAsia="宋体" w:cs="宋体"/>
          <w:color w:val="auto"/>
          <w:sz w:val="24"/>
          <w:szCs w:val="24"/>
          <w:highlight w:val="none"/>
          <w:lang w:eastAsia="zh-CN"/>
        </w:rPr>
        <w:t>发包地点：</w:t>
      </w:r>
      <w:r>
        <w:rPr>
          <w:rFonts w:hint="eastAsia" w:cs="宋体"/>
          <w:color w:val="000000" w:themeColor="text1"/>
          <w:sz w:val="24"/>
          <w:szCs w:val="24"/>
          <w:highlight w:val="none"/>
          <w:lang w:val="en-US" w:eastAsia="zh-CN"/>
          <w14:textFill>
            <w14:solidFill>
              <w14:schemeClr w14:val="tx1"/>
            </w14:solidFill>
          </w14:textFill>
        </w:rPr>
        <w:t>安徽衡宇工程咨询有限公司二楼开标厅</w:t>
      </w:r>
    </w:p>
    <w:p w14:paraId="54FE997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Lines="0" w:beforeAutospacing="0" w:after="0" w:afterLines="0" w:afterAutospacing="0" w:line="500" w:lineRule="exact"/>
        <w:ind w:right="0"/>
        <w:jc w:val="left"/>
        <w:textAlignment w:val="auto"/>
        <w:rPr>
          <w:rFonts w:hint="eastAsia" w:ascii="宋体" w:hAnsi="宋体" w:eastAsia="宋体" w:cs="宋体"/>
          <w:b/>
          <w:bCs/>
          <w:color w:val="000000"/>
          <w:kern w:val="0"/>
          <w:sz w:val="24"/>
          <w:szCs w:val="24"/>
          <w:shd w:val="clear" w:fill="FFFFFF"/>
          <w:lang w:val="en-US" w:eastAsia="zh-CN" w:bidi="ar"/>
        </w:rPr>
      </w:pPr>
      <w:r>
        <w:rPr>
          <w:rFonts w:hint="eastAsia" w:cs="宋体"/>
          <w:b/>
          <w:bCs/>
          <w:color w:val="000000"/>
          <w:kern w:val="0"/>
          <w:sz w:val="24"/>
          <w:szCs w:val="24"/>
          <w:shd w:val="clear" w:fill="FFFFFF"/>
          <w:lang w:val="en-US" w:eastAsia="zh-CN" w:bidi="ar"/>
        </w:rPr>
        <w:t>十八、</w:t>
      </w:r>
      <w:r>
        <w:rPr>
          <w:rFonts w:hint="eastAsia" w:ascii="宋体" w:hAnsi="宋体" w:eastAsia="宋体" w:cs="宋体"/>
          <w:b/>
          <w:bCs/>
          <w:color w:val="000000"/>
          <w:kern w:val="0"/>
          <w:sz w:val="24"/>
          <w:szCs w:val="24"/>
          <w:shd w:val="clear" w:fill="FFFFFF"/>
          <w:lang w:val="en-US" w:eastAsia="zh-CN" w:bidi="ar"/>
        </w:rPr>
        <w:t>联系方式：</w:t>
      </w:r>
    </w:p>
    <w:p w14:paraId="22EF3C0F">
      <w:pPr>
        <w:pStyle w:val="15"/>
        <w:keepNext w:val="0"/>
        <w:keepLines w:val="0"/>
        <w:pageBreakBefore w:val="0"/>
        <w:kinsoku/>
        <w:overflowPunct/>
        <w:topLinePunct w:val="0"/>
        <w:autoSpaceDE/>
        <w:autoSpaceDN/>
        <w:bidi w:val="0"/>
        <w:adjustRightInd w:val="0"/>
        <w:snapToGrid w:val="0"/>
        <w:spacing w:before="0" w:beforeAutospacing="0" w:after="0" w:afterAutospacing="0" w:line="500" w:lineRule="exact"/>
        <w:ind w:firstLine="480" w:firstLineChars="200"/>
        <w:textAlignment w:val="auto"/>
        <w:rPr>
          <w:rFonts w:hint="eastAsia"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w:t>
      </w:r>
      <w:r>
        <w:rPr>
          <w:rFonts w:hint="eastAsia" w:cs="宋体"/>
          <w:color w:val="000000" w:themeColor="text1"/>
          <w:sz w:val="24"/>
          <w:szCs w:val="24"/>
          <w:lang w:val="en-US" w:eastAsia="zh-CN"/>
          <w14:textFill>
            <w14:solidFill>
              <w14:schemeClr w14:val="tx1"/>
            </w14:solidFill>
          </w14:textFill>
        </w:rPr>
        <w:t>霍山县上土市镇人民政府</w:t>
      </w:r>
    </w:p>
    <w:p w14:paraId="5DB6A460">
      <w:pPr>
        <w:pStyle w:val="15"/>
        <w:keepNext w:val="0"/>
        <w:keepLines w:val="0"/>
        <w:pageBreakBefore w:val="0"/>
        <w:kinsoku/>
        <w:overflowPunct/>
        <w:topLinePunct w:val="0"/>
        <w:autoSpaceDE/>
        <w:autoSpaceDN/>
        <w:bidi w:val="0"/>
        <w:adjustRightInd w:val="0"/>
        <w:snapToGrid w:val="0"/>
        <w:spacing w:before="0" w:beforeAutospacing="0" w:after="0" w:afterAutospacing="0" w:line="50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联系人：</w:t>
      </w:r>
      <w:r>
        <w:rPr>
          <w:rFonts w:hint="eastAsia" w:cs="宋体"/>
          <w:b w:val="0"/>
          <w:bCs w:val="0"/>
          <w:sz w:val="24"/>
          <w:szCs w:val="24"/>
          <w:lang w:val="en-US" w:eastAsia="zh-CN"/>
        </w:rPr>
        <w:t>张</w:t>
      </w:r>
      <w:r>
        <w:rPr>
          <w:rFonts w:hint="eastAsia" w:ascii="宋体" w:hAnsi="宋体" w:eastAsia="宋体" w:cs="宋体"/>
          <w:b w:val="0"/>
          <w:bCs w:val="0"/>
          <w:sz w:val="24"/>
          <w:szCs w:val="24"/>
          <w:lang w:val="en-US" w:eastAsia="zh-CN"/>
        </w:rPr>
        <w:t>先生</w:t>
      </w:r>
    </w:p>
    <w:p w14:paraId="475A44AC">
      <w:pPr>
        <w:pStyle w:val="15"/>
        <w:keepNext w:val="0"/>
        <w:keepLines w:val="0"/>
        <w:pageBreakBefore w:val="0"/>
        <w:kinsoku/>
        <w:overflowPunct/>
        <w:topLinePunct w:val="0"/>
        <w:autoSpaceDE/>
        <w:autoSpaceDN/>
        <w:bidi w:val="0"/>
        <w:adjustRightInd w:val="0"/>
        <w:snapToGrid w:val="0"/>
        <w:spacing w:before="0" w:beforeAutospacing="0" w:after="0" w:afterAutospacing="0" w:line="500" w:lineRule="exact"/>
        <w:ind w:firstLine="480" w:firstLineChars="200"/>
        <w:textAlignment w:val="auto"/>
        <w:rPr>
          <w:rFonts w:hint="eastAsia"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联系电话</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b w:val="0"/>
          <w:bCs w:val="0"/>
          <w:sz w:val="24"/>
          <w:szCs w:val="24"/>
          <w:lang w:val="en-US" w:eastAsia="zh-CN"/>
        </w:rPr>
        <w:t>0564-5711321</w:t>
      </w:r>
      <w:r>
        <w:rPr>
          <w:rFonts w:hint="eastAsia" w:cs="宋体"/>
          <w:color w:val="000000" w:themeColor="text1"/>
          <w:sz w:val="24"/>
          <w:szCs w:val="24"/>
          <w:highlight w:val="none"/>
          <w:lang w:val="en-US" w:eastAsia="zh-CN"/>
          <w14:textFill>
            <w14:solidFill>
              <w14:schemeClr w14:val="tx1"/>
            </w14:solidFill>
          </w14:textFill>
        </w:rPr>
        <w:t xml:space="preserve"> </w:t>
      </w:r>
    </w:p>
    <w:p w14:paraId="73EFAD11">
      <w:pPr>
        <w:pStyle w:val="15"/>
        <w:keepNext w:val="0"/>
        <w:keepLines w:val="0"/>
        <w:pageBreakBefore w:val="0"/>
        <w:kinsoku/>
        <w:overflowPunct/>
        <w:topLinePunct w:val="0"/>
        <w:autoSpaceDE/>
        <w:autoSpaceDN/>
        <w:bidi w:val="0"/>
        <w:adjustRightInd w:val="0"/>
        <w:snapToGrid w:val="0"/>
        <w:spacing w:before="0" w:beforeAutospacing="0" w:after="0" w:afterAutospacing="0" w:line="50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地址：</w:t>
      </w:r>
      <w:r>
        <w:rPr>
          <w:rFonts w:hint="eastAsia" w:ascii="宋体" w:hAnsi="宋体" w:cs="宋体"/>
          <w:color w:val="auto"/>
          <w:sz w:val="24"/>
          <w:szCs w:val="24"/>
          <w:lang w:val="en-US" w:eastAsia="zh-CN"/>
        </w:rPr>
        <w:t>霍山县</w:t>
      </w:r>
      <w:r>
        <w:rPr>
          <w:rFonts w:hint="eastAsia" w:cs="宋体"/>
          <w:color w:val="auto"/>
          <w:sz w:val="24"/>
          <w:szCs w:val="24"/>
          <w:lang w:val="en-US" w:eastAsia="zh-CN"/>
        </w:rPr>
        <w:t>上土市镇</w:t>
      </w:r>
    </w:p>
    <w:p w14:paraId="5A6ED714">
      <w:pPr>
        <w:pStyle w:val="15"/>
        <w:keepNext w:val="0"/>
        <w:keepLines w:val="0"/>
        <w:pageBreakBefore w:val="0"/>
        <w:kinsoku/>
        <w:overflowPunct/>
        <w:topLinePunct w:val="0"/>
        <w:autoSpaceDE/>
        <w:autoSpaceDN/>
        <w:bidi w:val="0"/>
        <w:adjustRightInd w:val="0"/>
        <w:snapToGrid w:val="0"/>
        <w:spacing w:before="0" w:beforeAutospacing="0" w:after="0" w:afterAutospacing="0" w:line="50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代理机构：</w:t>
      </w:r>
      <w:r>
        <w:rPr>
          <w:rFonts w:hint="eastAsia" w:cs="宋体"/>
          <w:color w:val="auto"/>
          <w:sz w:val="24"/>
          <w:szCs w:val="24"/>
          <w:lang w:eastAsia="zh-CN"/>
        </w:rPr>
        <w:t>安徽衡宇工程咨询有限公司</w:t>
      </w:r>
    </w:p>
    <w:p w14:paraId="1F3B57A7">
      <w:pPr>
        <w:pStyle w:val="15"/>
        <w:keepNext w:val="0"/>
        <w:keepLines w:val="0"/>
        <w:pageBreakBefore w:val="0"/>
        <w:kinsoku/>
        <w:overflowPunct/>
        <w:topLinePunct w:val="0"/>
        <w:autoSpaceDE/>
        <w:autoSpaceDN/>
        <w:bidi w:val="0"/>
        <w:adjustRightInd w:val="0"/>
        <w:snapToGrid w:val="0"/>
        <w:spacing w:before="0" w:beforeAutospacing="0" w:after="0" w:afterAutospacing="0" w:line="50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联系人：</w:t>
      </w:r>
      <w:r>
        <w:rPr>
          <w:rFonts w:hint="eastAsia" w:cs="宋体"/>
          <w:color w:val="000000" w:themeColor="text1"/>
          <w:sz w:val="24"/>
          <w:szCs w:val="24"/>
          <w:lang w:val="en-US" w:eastAsia="zh-CN"/>
          <w14:textFill>
            <w14:solidFill>
              <w14:schemeClr w14:val="tx1"/>
            </w14:solidFill>
          </w14:textFill>
        </w:rPr>
        <w:t>朱工</w:t>
      </w:r>
    </w:p>
    <w:p w14:paraId="27656F5B">
      <w:pPr>
        <w:pStyle w:val="15"/>
        <w:keepNext w:val="0"/>
        <w:keepLines w:val="0"/>
        <w:pageBreakBefore w:val="0"/>
        <w:kinsoku/>
        <w:overflowPunct/>
        <w:topLinePunct w:val="0"/>
        <w:autoSpaceDE/>
        <w:autoSpaceDN/>
        <w:bidi w:val="0"/>
        <w:adjustRightInd w:val="0"/>
        <w:snapToGrid w:val="0"/>
        <w:spacing w:before="0" w:beforeAutospacing="0" w:after="0" w:afterAutospacing="0" w:line="500" w:lineRule="exact"/>
        <w:ind w:firstLine="480" w:firstLineChars="200"/>
        <w:textAlignment w:val="auto"/>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联系电话：</w:t>
      </w:r>
      <w:r>
        <w:rPr>
          <w:rFonts w:hint="eastAsia" w:ascii="宋体" w:hAnsi="宋体" w:eastAsia="宋体" w:cs="宋体"/>
          <w:sz w:val="24"/>
          <w:szCs w:val="24"/>
        </w:rPr>
        <w:t>0564-5029965</w:t>
      </w:r>
    </w:p>
    <w:p w14:paraId="5A5F6C21">
      <w:pPr>
        <w:pStyle w:val="15"/>
        <w:keepNext w:val="0"/>
        <w:keepLines w:val="0"/>
        <w:pageBreakBefore w:val="0"/>
        <w:kinsoku/>
        <w:overflowPunct/>
        <w:topLinePunct w:val="0"/>
        <w:autoSpaceDE/>
        <w:autoSpaceDN/>
        <w:bidi w:val="0"/>
        <w:adjustRightInd w:val="0"/>
        <w:snapToGrid w:val="0"/>
        <w:spacing w:before="0" w:beforeAutospacing="0" w:after="0" w:afterAutospacing="0" w:line="500" w:lineRule="exact"/>
        <w:ind w:firstLine="480" w:firstLineChars="200"/>
        <w:textAlignment w:val="auto"/>
        <w:rPr>
          <w:rFonts w:hint="default" w:ascii="宋体" w:hAnsi="宋体" w:cs="宋体"/>
          <w:color w:val="auto"/>
          <w:sz w:val="24"/>
          <w:szCs w:val="24"/>
          <w:lang w:val="en-US"/>
        </w:rPr>
      </w:pPr>
      <w:r>
        <w:rPr>
          <w:rFonts w:hint="eastAsia" w:ascii="宋体" w:hAnsi="宋体" w:cs="宋体"/>
          <w:color w:val="auto"/>
          <w:sz w:val="24"/>
          <w:szCs w:val="24"/>
        </w:rPr>
        <w:t>地址：</w:t>
      </w:r>
      <w:r>
        <w:rPr>
          <w:rFonts w:hint="eastAsia" w:cs="Arial"/>
          <w:color w:val="auto"/>
          <w:sz w:val="24"/>
          <w:szCs w:val="24"/>
          <w:lang w:val="en-US" w:eastAsia="zh-CN"/>
        </w:rPr>
        <w:t>霍山县衡山镇中兴南路16号</w:t>
      </w:r>
      <w:r>
        <w:rPr>
          <w:rFonts w:hint="eastAsia" w:ascii="宋体" w:hAnsi="宋体" w:eastAsia="宋体" w:cs="宋体"/>
          <w:sz w:val="24"/>
          <w:szCs w:val="24"/>
        </w:rPr>
        <w:t>（老建设局大院3楼）</w:t>
      </w:r>
    </w:p>
    <w:p w14:paraId="3517A820">
      <w:pPr>
        <w:keepNext w:val="0"/>
        <w:keepLines w:val="0"/>
        <w:pageBreakBefore w:val="0"/>
        <w:widowControl/>
        <w:shd w:val="clear" w:color="auto" w:fill="FFFFFF"/>
        <w:kinsoku/>
        <w:overflowPunct/>
        <w:topLinePunct w:val="0"/>
        <w:autoSpaceDE/>
        <w:autoSpaceDN/>
        <w:bidi w:val="0"/>
        <w:spacing w:line="500" w:lineRule="exact"/>
        <w:ind w:firstLine="480" w:firstLineChars="200"/>
        <w:jc w:val="left"/>
        <w:textAlignment w:val="auto"/>
        <w:rPr>
          <w:rFonts w:hint="eastAsia" w:ascii="宋体" w:hAns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备注：本项目在发包过程中，任何异议投诉等事项均由发包人负责处理。</w:t>
      </w:r>
    </w:p>
    <w:p w14:paraId="54FBC54F">
      <w:pPr>
        <w:keepNext w:val="0"/>
        <w:keepLines w:val="0"/>
        <w:pageBreakBefore w:val="0"/>
        <w:widowControl/>
        <w:shd w:val="clear" w:color="auto" w:fill="FFFFFF"/>
        <w:kinsoku/>
        <w:wordWrap/>
        <w:overflowPunct/>
        <w:topLinePunct w:val="0"/>
        <w:autoSpaceDE/>
        <w:autoSpaceDN/>
        <w:bidi w:val="0"/>
        <w:adjustRightInd/>
        <w:snapToGrid/>
        <w:spacing w:line="500" w:lineRule="exact"/>
        <w:ind w:left="0" w:firstLine="0" w:firstLineChars="0"/>
        <w:jc w:val="right"/>
        <w:textAlignment w:val="auto"/>
        <w:rPr>
          <w:rFonts w:hint="eastAsia" w:ascii="宋体" w:hAnsi="宋体" w:cs="宋体"/>
          <w:color w:val="000000" w:themeColor="text1"/>
          <w:kern w:val="0"/>
          <w:sz w:val="24"/>
          <w:szCs w:val="24"/>
          <w:highlight w:val="none"/>
          <w:shd w:val="clear" w:color="auto" w:fill="FFFFFF"/>
          <w:lang w:val="en-US" w:eastAsia="zh-CN"/>
          <w14:textFill>
            <w14:solidFill>
              <w14:schemeClr w14:val="tx1"/>
            </w14:solidFill>
          </w14:textFill>
        </w:rPr>
      </w:pPr>
      <w:r>
        <w:rPr>
          <w:rFonts w:hint="default" w:ascii="宋体" w:hAnsi="宋体" w:cs="宋体"/>
          <w:color w:val="FF0000"/>
          <w:kern w:val="0"/>
          <w:sz w:val="24"/>
          <w:szCs w:val="24"/>
          <w:shd w:val="clear" w:color="auto" w:fill="FFFFFF"/>
          <w:lang w:val="en-US" w:eastAsia="zh-CN"/>
        </w:rPr>
        <w:t xml:space="preserve">                                           </w:t>
      </w:r>
      <w:r>
        <w:rPr>
          <w:rFonts w:hint="eastAsia" w:ascii="宋体" w:hAnsi="宋体" w:cs="宋体"/>
          <w:color w:val="000000" w:themeColor="text1"/>
          <w:kern w:val="0"/>
          <w:sz w:val="24"/>
          <w:szCs w:val="24"/>
          <w:highlight w:val="none"/>
          <w:shd w:val="clear" w:color="auto" w:fill="FFFFFF"/>
          <w:lang w:val="en-US" w:eastAsia="zh-CN"/>
          <w14:textFill>
            <w14:solidFill>
              <w14:schemeClr w14:val="tx1"/>
            </w14:solidFill>
          </w14:textFill>
        </w:rPr>
        <w:t>霍山县上土市镇人民政府</w:t>
      </w:r>
    </w:p>
    <w:p w14:paraId="3C2E3F9F">
      <w:pPr>
        <w:keepNext w:val="0"/>
        <w:keepLines w:val="0"/>
        <w:pageBreakBefore w:val="0"/>
        <w:widowControl/>
        <w:shd w:val="clear" w:color="auto" w:fill="FFFFFF"/>
        <w:kinsoku/>
        <w:wordWrap/>
        <w:overflowPunct/>
        <w:topLinePunct w:val="0"/>
        <w:autoSpaceDE/>
        <w:autoSpaceDN/>
        <w:bidi w:val="0"/>
        <w:adjustRightInd/>
        <w:snapToGrid/>
        <w:spacing w:line="500" w:lineRule="exact"/>
        <w:ind w:left="0" w:firstLine="0" w:firstLineChars="0"/>
        <w:jc w:val="right"/>
        <w:textAlignment w:val="auto"/>
        <w:rPr>
          <w:rFonts w:hint="eastAsia" w:ascii="宋体" w:hAnsi="宋体" w:eastAsia="宋体" w:cs="宋体"/>
          <w:color w:val="FF0000"/>
          <w:kern w:val="0"/>
          <w:sz w:val="24"/>
          <w:szCs w:val="24"/>
          <w:highlight w:val="none"/>
          <w:shd w:val="clear" w:color="auto" w:fill="FFFFFF"/>
          <w:lang w:val="en-US" w:eastAsia="zh-CN"/>
        </w:rPr>
      </w:pPr>
      <w:r>
        <w:rPr>
          <w:rFonts w:hint="eastAsia" w:ascii="宋体" w:hAnsi="宋体" w:cs="宋体"/>
          <w:color w:val="000000" w:themeColor="text1"/>
          <w:kern w:val="0"/>
          <w:sz w:val="24"/>
          <w:szCs w:val="24"/>
          <w:highlight w:val="none"/>
          <w:shd w:val="clear" w:color="auto" w:fill="FFFFFF"/>
          <w:lang w:eastAsia="zh-CN"/>
          <w14:textFill>
            <w14:solidFill>
              <w14:schemeClr w14:val="tx1"/>
            </w14:solidFill>
          </w14:textFill>
        </w:rPr>
        <w:t>安徽衡宇工程咨询有限公司</w:t>
      </w:r>
    </w:p>
    <w:p w14:paraId="50CEF3EF">
      <w:pPr>
        <w:keepNext w:val="0"/>
        <w:keepLines w:val="0"/>
        <w:pageBreakBefore w:val="0"/>
        <w:widowControl/>
        <w:shd w:val="clear" w:color="auto" w:fill="FFFFFF"/>
        <w:kinsoku/>
        <w:wordWrap/>
        <w:overflowPunct/>
        <w:topLinePunct w:val="0"/>
        <w:autoSpaceDE/>
        <w:autoSpaceDN/>
        <w:bidi w:val="0"/>
        <w:adjustRightInd/>
        <w:snapToGrid/>
        <w:spacing w:line="500" w:lineRule="exact"/>
        <w:jc w:val="left"/>
        <w:textAlignment w:val="auto"/>
        <w:rPr>
          <w:rFonts w:hint="eastAsia" w:ascii="宋体" w:hAnsi="宋体" w:cs="宋体"/>
          <w:b/>
          <w:color w:val="auto"/>
          <w:spacing w:val="5"/>
          <w:kern w:val="0"/>
          <w:sz w:val="24"/>
          <w:szCs w:val="24"/>
        </w:rPr>
      </w:pPr>
      <w:r>
        <w:rPr>
          <w:rFonts w:hint="default" w:ascii="宋体" w:hAnsi="宋体" w:cs="宋体"/>
          <w:color w:val="FF0000"/>
          <w:kern w:val="0"/>
          <w:sz w:val="24"/>
          <w:szCs w:val="24"/>
          <w:highlight w:val="none"/>
          <w:lang w:val="en-US"/>
        </w:rPr>
        <w:t xml:space="preserve">                                                  </w:t>
      </w:r>
      <w:r>
        <w:rPr>
          <w:rFonts w:hint="eastAsia" w:ascii="宋体" w:hAnsi="宋体" w:cs="宋体"/>
          <w:color w:val="FF0000"/>
          <w:kern w:val="0"/>
          <w:sz w:val="24"/>
          <w:szCs w:val="24"/>
          <w:highlight w:val="none"/>
          <w:lang w:val="en-US" w:eastAsia="zh-CN"/>
        </w:rPr>
        <w:t xml:space="preserve">           </w:t>
      </w:r>
      <w:r>
        <w:rPr>
          <w:rFonts w:hint="eastAsia" w:ascii="宋体" w:hAnsi="宋体" w:cs="宋体"/>
          <w:color w:val="auto"/>
          <w:kern w:val="0"/>
          <w:sz w:val="24"/>
          <w:szCs w:val="24"/>
          <w:highlight w:val="none"/>
          <w:lang w:val="en-US" w:eastAsia="zh-CN"/>
        </w:rPr>
        <w:t>2025年12月12日</w:t>
      </w:r>
    </w:p>
    <w:p w14:paraId="42608A3E">
      <w:pPr>
        <w:pStyle w:val="14"/>
        <w:rPr>
          <w:rFonts w:hint="eastAsia"/>
        </w:rPr>
      </w:pPr>
    </w:p>
    <w:p w14:paraId="38913E8D">
      <w:pPr>
        <w:pStyle w:val="14"/>
        <w:rPr>
          <w:rFonts w:hint="eastAsia"/>
        </w:rPr>
      </w:pPr>
    </w:p>
    <w:p w14:paraId="2571A6CA">
      <w:pPr>
        <w:pStyle w:val="14"/>
        <w:rPr>
          <w:rFonts w:hint="eastAsia"/>
        </w:rPr>
      </w:pPr>
    </w:p>
    <w:p w14:paraId="7E10EAE2">
      <w:pPr>
        <w:pStyle w:val="14"/>
        <w:rPr>
          <w:rFonts w:hint="eastAsia"/>
        </w:rPr>
      </w:pPr>
    </w:p>
    <w:p w14:paraId="5E5364C4">
      <w:pPr>
        <w:pStyle w:val="14"/>
        <w:rPr>
          <w:rFonts w:hint="eastAsia"/>
        </w:rPr>
      </w:pPr>
    </w:p>
    <w:p w14:paraId="24DE67DA">
      <w:pPr>
        <w:widowControl/>
        <w:spacing w:line="460" w:lineRule="atLeast"/>
        <w:jc w:val="center"/>
        <w:rPr>
          <w:rFonts w:hint="eastAsia" w:ascii="宋体" w:hAnsi="宋体" w:cs="宋体"/>
          <w:color w:val="auto"/>
          <w:kern w:val="0"/>
          <w:sz w:val="24"/>
        </w:rPr>
      </w:pPr>
      <w:r>
        <w:rPr>
          <w:rFonts w:hint="eastAsia" w:ascii="宋体" w:hAnsi="宋体" w:cs="宋体"/>
          <w:b/>
          <w:color w:val="auto"/>
          <w:spacing w:val="5"/>
          <w:kern w:val="0"/>
          <w:sz w:val="32"/>
          <w:szCs w:val="32"/>
          <w:lang w:val="en-US" w:eastAsia="zh-CN"/>
        </w:rPr>
        <w:t xml:space="preserve">第三章 </w:t>
      </w:r>
      <w:r>
        <w:rPr>
          <w:rFonts w:hint="eastAsia" w:ascii="宋体" w:hAnsi="宋体" w:cs="宋体"/>
          <w:b/>
          <w:color w:val="auto"/>
          <w:spacing w:val="5"/>
          <w:kern w:val="0"/>
          <w:sz w:val="32"/>
          <w:szCs w:val="32"/>
        </w:rPr>
        <w:t>成交须知</w:t>
      </w:r>
    </w:p>
    <w:p w14:paraId="1E94154E">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承包企业在承包前须仔细阅读本须知全部内容，承包企业一经承包，即视为承包企业完全理解并认可本须知全部内容，且承担相关法律责任。</w:t>
      </w:r>
    </w:p>
    <w:bookmarkEnd w:id="0"/>
    <w:bookmarkEnd w:id="1"/>
    <w:p w14:paraId="5B60AFB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outlineLvl w:val="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一、</w:t>
      </w:r>
      <w:r>
        <w:rPr>
          <w:rFonts w:hint="eastAsia" w:ascii="宋体" w:hAnsi="宋体" w:eastAsia="宋体" w:cs="宋体"/>
          <w:b/>
          <w:kern w:val="0"/>
          <w:sz w:val="24"/>
          <w:szCs w:val="24"/>
          <w:highlight w:val="none"/>
        </w:rPr>
        <w:t>技术部分、商务部分要求</w:t>
      </w:r>
    </w:p>
    <w:p w14:paraId="4F775160">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w:t>
      </w:r>
      <w:r>
        <w:rPr>
          <w:rFonts w:hint="eastAsia" w:ascii="宋体" w:hAnsi="宋体" w:eastAsia="宋体" w:cs="宋体"/>
          <w:b/>
          <w:kern w:val="0"/>
          <w:sz w:val="24"/>
          <w:szCs w:val="24"/>
          <w:highlight w:val="none"/>
        </w:rPr>
        <w:t>技术部分</w:t>
      </w:r>
      <w:r>
        <w:rPr>
          <w:rFonts w:hint="eastAsia" w:ascii="宋体" w:hAnsi="宋体" w:eastAsia="宋体" w:cs="宋体"/>
          <w:kern w:val="0"/>
          <w:sz w:val="24"/>
          <w:szCs w:val="24"/>
          <w:highlight w:val="none"/>
        </w:rPr>
        <w:t>具体内容：</w:t>
      </w:r>
    </w:p>
    <w:p w14:paraId="7B9461F6">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1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①</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lang w:val="en-US" w:eastAsia="zh-CN"/>
        </w:rPr>
        <w:t>企业情况（包含营业执照、资质证书、安全生产许可证等）；</w:t>
      </w:r>
    </w:p>
    <w:p w14:paraId="0A51DD65">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lang w:eastAsia="zh-CN"/>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2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②</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项目管理</w:t>
      </w:r>
      <w:r>
        <w:rPr>
          <w:rFonts w:hint="eastAsia" w:ascii="宋体" w:hAnsi="宋体" w:eastAsia="宋体" w:cs="宋体"/>
          <w:color w:val="auto"/>
          <w:kern w:val="0"/>
          <w:sz w:val="24"/>
          <w:lang w:val="en-US" w:eastAsia="zh-CN"/>
        </w:rPr>
        <w:t>机构配备：项目经理（含姓名、注册建造师证书、安全B证，</w:t>
      </w:r>
      <w:r>
        <w:rPr>
          <w:rFonts w:hint="eastAsia" w:ascii="宋体" w:hAnsi="宋体" w:cs="宋体"/>
          <w:color w:val="auto"/>
          <w:kern w:val="0"/>
          <w:sz w:val="24"/>
          <w:lang w:val="en-US" w:eastAsia="zh-CN"/>
        </w:rPr>
        <w:t>无在建承诺函，</w:t>
      </w:r>
      <w:r>
        <w:rPr>
          <w:rFonts w:hint="eastAsia" w:ascii="宋体" w:hAnsi="宋体" w:eastAsia="宋体" w:cs="宋体"/>
          <w:color w:val="auto"/>
          <w:kern w:val="0"/>
          <w:sz w:val="24"/>
          <w:lang w:val="en-US" w:eastAsia="zh-CN"/>
        </w:rPr>
        <w:t>社保证明（承包截止日所属月份（含）为基点起往前计算已经过去的连续5个月内不少于连续缴费3个月的社保缴费证明，如年满60周岁无法提供社保缴费证明的，可提供聘用合同原件扫描件和包括摇号截止日所属月份（含）为基点起往前计算已经过去的连续5个月内不少于连续发放3个月的加盖银行印章的能体现聘用企业名称及拟委任项目经理姓名的工资打卡流水账单原件复印件加盖公章），</w:t>
      </w:r>
      <w:r>
        <w:rPr>
          <w:rFonts w:hint="eastAsia" w:ascii="宋体" w:hAnsi="宋体" w:eastAsia="宋体" w:cs="宋体"/>
          <w:color w:val="auto"/>
          <w:kern w:val="0"/>
          <w:sz w:val="24"/>
        </w:rPr>
        <w:t>项目技术负责人</w:t>
      </w:r>
      <w:r>
        <w:rPr>
          <w:rFonts w:hint="eastAsia" w:ascii="宋体" w:hAnsi="宋体" w:eastAsia="宋体" w:cs="宋体"/>
          <w:color w:val="auto"/>
          <w:kern w:val="0"/>
          <w:sz w:val="24"/>
          <w:lang w:eastAsia="zh-CN"/>
        </w:rPr>
        <w:t>（应具有</w:t>
      </w:r>
      <w:r>
        <w:rPr>
          <w:rFonts w:hint="eastAsia" w:ascii="宋体" w:hAnsi="宋体" w:cs="宋体"/>
          <w:color w:val="auto"/>
          <w:kern w:val="0"/>
          <w:sz w:val="24"/>
          <w:lang w:val="en-US" w:eastAsia="zh-CN"/>
        </w:rPr>
        <w:t>建筑工程</w:t>
      </w:r>
      <w:r>
        <w:rPr>
          <w:rFonts w:hint="eastAsia" w:ascii="宋体" w:hAnsi="宋体" w:eastAsia="宋体" w:cs="宋体"/>
          <w:color w:val="auto"/>
          <w:kern w:val="0"/>
          <w:sz w:val="24"/>
        </w:rPr>
        <w:t>相关专业的中级及以上职称</w:t>
      </w:r>
      <w:r>
        <w:rPr>
          <w:rFonts w:hint="eastAsia" w:ascii="宋体" w:hAnsi="宋体" w:eastAsia="宋体" w:cs="宋体"/>
          <w:color w:val="auto"/>
          <w:kern w:val="0"/>
          <w:sz w:val="24"/>
          <w:lang w:eastAsia="zh-CN"/>
        </w:rPr>
        <w:t>证书）</w:t>
      </w:r>
      <w:r>
        <w:rPr>
          <w:rFonts w:hint="eastAsia" w:ascii="宋体" w:hAnsi="宋体" w:eastAsia="宋体" w:cs="宋体"/>
          <w:color w:val="auto"/>
          <w:kern w:val="0"/>
          <w:sz w:val="24"/>
        </w:rPr>
        <w:t>以及其他相关人员配备（施工员、</w:t>
      </w:r>
      <w:r>
        <w:rPr>
          <w:rFonts w:hint="eastAsia" w:ascii="宋体" w:hAnsi="宋体" w:cs="宋体"/>
          <w:color w:val="auto"/>
          <w:kern w:val="0"/>
          <w:sz w:val="24"/>
          <w:lang w:eastAsia="zh-CN"/>
        </w:rPr>
        <w:t>质量</w:t>
      </w:r>
      <w:r>
        <w:rPr>
          <w:rFonts w:hint="eastAsia" w:ascii="宋体" w:hAnsi="宋体" w:eastAsia="宋体" w:cs="宋体"/>
          <w:color w:val="auto"/>
          <w:kern w:val="0"/>
          <w:sz w:val="24"/>
        </w:rPr>
        <w:t>员、安全员</w:t>
      </w:r>
      <w:r>
        <w:rPr>
          <w:rFonts w:hint="eastAsia" w:ascii="宋体" w:hAnsi="宋体" w:eastAsia="宋体" w:cs="宋体"/>
          <w:color w:val="auto"/>
          <w:kern w:val="0"/>
          <w:sz w:val="24"/>
          <w:lang w:eastAsia="zh-CN"/>
        </w:rPr>
        <w:t>名单</w:t>
      </w:r>
      <w:r>
        <w:rPr>
          <w:rFonts w:hint="eastAsia" w:ascii="宋体" w:hAnsi="宋体" w:eastAsia="宋体" w:cs="宋体"/>
          <w:color w:val="auto"/>
          <w:kern w:val="0"/>
          <w:sz w:val="24"/>
        </w:rPr>
        <w:t>）情况；</w:t>
      </w:r>
    </w:p>
    <w:p w14:paraId="028CD330">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3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③</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 xml:space="preserve"> 施工组织设计：工程概况、质量管理体系与措施、施工总平面布置、施工方案与技术措施、文明施工及安全管理体系与措施等。</w:t>
      </w:r>
    </w:p>
    <w:p w14:paraId="10CD1684">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4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④</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工程进度计划与措施：结合项目特点和有关要求，按相关规范标准进行编制。</w:t>
      </w:r>
    </w:p>
    <w:p w14:paraId="1F39557E">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5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⑤</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项目实施方案应当详细，并根据项目特征和有关技术规范要求进行编制，应具有针对性、科学性和规范性。</w:t>
      </w:r>
    </w:p>
    <w:p w14:paraId="0D1BA9B2">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w:t>
      </w:r>
      <w:r>
        <w:rPr>
          <w:rFonts w:hint="eastAsia" w:ascii="宋体" w:hAnsi="宋体" w:eastAsia="宋体" w:cs="宋体"/>
          <w:b/>
          <w:kern w:val="0"/>
          <w:sz w:val="24"/>
          <w:szCs w:val="24"/>
          <w:highlight w:val="none"/>
        </w:rPr>
        <w:t>商务部分</w:t>
      </w:r>
      <w:r>
        <w:rPr>
          <w:rFonts w:hint="eastAsia" w:ascii="宋体" w:hAnsi="宋体" w:eastAsia="宋体" w:cs="宋体"/>
          <w:kern w:val="0"/>
          <w:sz w:val="24"/>
          <w:szCs w:val="24"/>
          <w:highlight w:val="none"/>
        </w:rPr>
        <w:t>具体内容：</w:t>
      </w:r>
    </w:p>
    <w:p w14:paraId="3B02CED2">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①</w:t>
      </w:r>
      <w:r>
        <w:rPr>
          <w:rFonts w:hint="eastAsia" w:ascii="宋体" w:hAnsi="宋体" w:cs="宋体"/>
          <w:kern w:val="0"/>
          <w:sz w:val="24"/>
          <w:szCs w:val="24"/>
          <w:highlight w:val="none"/>
          <w:lang w:eastAsia="zh-CN"/>
        </w:rPr>
        <w:t>法定代表人身份证明或</w:t>
      </w:r>
      <w:r>
        <w:rPr>
          <w:rFonts w:hint="eastAsia" w:ascii="宋体" w:hAnsi="宋体" w:eastAsia="宋体" w:cs="宋体"/>
          <w:kern w:val="0"/>
          <w:sz w:val="24"/>
          <w:szCs w:val="24"/>
          <w:highlight w:val="none"/>
        </w:rPr>
        <w:t>法定代表人授权委托书；</w:t>
      </w:r>
    </w:p>
    <w:p w14:paraId="7E35EB80">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②承包函；</w:t>
      </w:r>
    </w:p>
    <w:p w14:paraId="4DD888A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③报价汇总表；</w:t>
      </w:r>
    </w:p>
    <w:p w14:paraId="4F6960E0">
      <w:pPr>
        <w:keepNext w:val="0"/>
        <w:keepLines w:val="0"/>
        <w:pageBreakBefore w:val="0"/>
        <w:kinsoku/>
        <w:wordWrap/>
        <w:overflowPunct/>
        <w:topLinePunct w:val="0"/>
        <w:autoSpaceDE/>
        <w:autoSpaceDN/>
        <w:bidi w:val="0"/>
        <w:adjustRightInd w:val="0"/>
        <w:snapToGrid w:val="0"/>
        <w:spacing w:line="460" w:lineRule="exact"/>
        <w:ind w:right="15" w:rightChars="7"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④发包价清单。</w:t>
      </w:r>
    </w:p>
    <w:p w14:paraId="78793F40">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3、编制要求</w:t>
      </w:r>
    </w:p>
    <w:p w14:paraId="5E7188F0">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sz w:val="24"/>
          <w:szCs w:val="24"/>
          <w:highlight w:val="none"/>
        </w:rPr>
        <w:t>用A4纸打印并装订成册，不得涂改，由企业法定代表人或其委托代理人签字并加盖单位印章，由委托代理人签字的，应附法定代表人签署的授权委托书。</w:t>
      </w:r>
    </w:p>
    <w:p w14:paraId="39A818F1">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4、提交时间及份数</w:t>
      </w:r>
    </w:p>
    <w:p w14:paraId="795F5BD4">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sz w:val="24"/>
          <w:szCs w:val="24"/>
          <w:highlight w:val="none"/>
          <w:lang w:val="en-US" w:eastAsia="zh-CN"/>
        </w:rPr>
        <w:t>承包</w:t>
      </w:r>
      <w:r>
        <w:rPr>
          <w:rFonts w:hint="eastAsia" w:ascii="宋体" w:hAnsi="宋体" w:eastAsia="宋体" w:cs="宋体"/>
          <w:sz w:val="24"/>
          <w:szCs w:val="24"/>
          <w:highlight w:val="none"/>
        </w:rPr>
        <w:t>人</w:t>
      </w:r>
      <w:r>
        <w:rPr>
          <w:rFonts w:hint="eastAsia" w:ascii="宋体" w:hAnsi="宋体" w:eastAsia="宋体" w:cs="宋体"/>
          <w:sz w:val="24"/>
          <w:szCs w:val="24"/>
          <w:highlight w:val="none"/>
          <w:lang w:val="en-US" w:eastAsia="zh-CN"/>
        </w:rPr>
        <w:t>按照文件发包截止时间前</w:t>
      </w:r>
      <w:r>
        <w:rPr>
          <w:rFonts w:hint="eastAsia" w:ascii="宋体" w:hAnsi="宋体" w:eastAsia="宋体" w:cs="宋体"/>
          <w:sz w:val="24"/>
          <w:szCs w:val="24"/>
          <w:highlight w:val="none"/>
        </w:rPr>
        <w:t>提供本工程技术部分及商务部分</w:t>
      </w:r>
      <w:r>
        <w:rPr>
          <w:rFonts w:hint="eastAsia" w:ascii="宋体" w:hAnsi="宋体" w:eastAsia="宋体" w:cs="宋体"/>
          <w:sz w:val="24"/>
          <w:szCs w:val="24"/>
          <w:highlight w:val="none"/>
          <w:lang w:val="en-US" w:eastAsia="zh-CN"/>
        </w:rPr>
        <w:t>的标书</w:t>
      </w:r>
      <w:r>
        <w:rPr>
          <w:rFonts w:hint="eastAsia" w:ascii="宋体" w:hAnsi="宋体" w:eastAsia="宋体" w:cs="宋体"/>
          <w:sz w:val="24"/>
          <w:szCs w:val="24"/>
          <w:highlight w:val="none"/>
        </w:rPr>
        <w:t>，并接受发包人审核，提交份数为一正</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副。</w:t>
      </w:r>
    </w:p>
    <w:p w14:paraId="1EF26CAA">
      <w:pPr>
        <w:keepNext w:val="0"/>
        <w:keepLines w:val="0"/>
        <w:pageBreakBefore w:val="0"/>
        <w:widowControl/>
        <w:kinsoku/>
        <w:wordWrap/>
        <w:overflowPunct/>
        <w:topLinePunct w:val="0"/>
        <w:autoSpaceDE/>
        <w:autoSpaceDN/>
        <w:bidi w:val="0"/>
        <w:adjustRightInd w:val="0"/>
        <w:snapToGrid w:val="0"/>
        <w:spacing w:line="460" w:lineRule="exact"/>
        <w:ind w:firstLine="472" w:firstLineChars="196"/>
        <w:jc w:val="left"/>
        <w:textAlignment w:val="auto"/>
        <w:outlineLvl w:val="0"/>
        <w:rPr>
          <w:rFonts w:hint="eastAsia" w:ascii="宋体" w:hAnsi="宋体" w:eastAsia="宋体" w:cs="宋体"/>
          <w:kern w:val="0"/>
          <w:sz w:val="24"/>
          <w:szCs w:val="24"/>
          <w:highlight w:val="none"/>
        </w:rPr>
      </w:pPr>
      <w:r>
        <w:rPr>
          <w:rFonts w:hint="eastAsia" w:ascii="宋体" w:hAnsi="宋体" w:eastAsia="宋体" w:cs="宋体"/>
          <w:b/>
          <w:kern w:val="0"/>
          <w:sz w:val="24"/>
          <w:szCs w:val="24"/>
          <w:highlight w:val="none"/>
        </w:rPr>
        <w:t>二、相关费用缴纳方式和标准</w:t>
      </w:r>
    </w:p>
    <w:p w14:paraId="5482581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1、履约保证金</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无</w:t>
      </w:r>
      <w:r>
        <w:rPr>
          <w:rFonts w:hint="eastAsia" w:ascii="宋体" w:hAnsi="宋体" w:eastAsia="宋体" w:cs="宋体"/>
          <w:kern w:val="0"/>
          <w:sz w:val="24"/>
          <w:szCs w:val="24"/>
          <w:highlight w:val="none"/>
          <w:lang w:eastAsia="zh-CN"/>
        </w:rPr>
        <w:t>）</w:t>
      </w:r>
    </w:p>
    <w:p w14:paraId="424749D1">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2</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发包代理服务费</w:t>
      </w:r>
      <w:r>
        <w:rPr>
          <w:rFonts w:hint="eastAsia" w:ascii="宋体" w:hAnsi="宋体" w:cs="宋体"/>
          <w:kern w:val="0"/>
          <w:sz w:val="24"/>
          <w:szCs w:val="24"/>
          <w:highlight w:val="none"/>
          <w:lang w:eastAsia="zh-CN"/>
        </w:rPr>
        <w:t>、预算编制费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成交供应商须向采购代理机构交纳代理服务费</w:t>
      </w:r>
      <w:r>
        <w:rPr>
          <w:rFonts w:hint="eastAsia" w:ascii="宋体" w:hAnsi="宋体" w:cs="宋体"/>
          <w:kern w:val="0"/>
          <w:sz w:val="24"/>
          <w:szCs w:val="24"/>
          <w:highlight w:val="none"/>
          <w:lang w:eastAsia="zh-CN"/>
        </w:rPr>
        <w:t>和预算编制费</w:t>
      </w:r>
      <w:r>
        <w:rPr>
          <w:rFonts w:hint="eastAsia" w:ascii="宋体" w:hAnsi="宋体" w:eastAsia="宋体" w:cs="宋体"/>
          <w:kern w:val="0"/>
          <w:sz w:val="24"/>
          <w:szCs w:val="24"/>
          <w:highlight w:val="none"/>
        </w:rPr>
        <w:t>，代理服务费</w:t>
      </w:r>
      <w:r>
        <w:rPr>
          <w:rFonts w:hint="eastAsia" w:ascii="宋体" w:hAnsi="宋体" w:cs="宋体"/>
          <w:kern w:val="0"/>
          <w:sz w:val="24"/>
          <w:szCs w:val="24"/>
          <w:highlight w:val="none"/>
          <w:lang w:eastAsia="zh-CN"/>
        </w:rPr>
        <w:t>和预算编制费</w:t>
      </w:r>
      <w:r>
        <w:rPr>
          <w:rFonts w:hint="eastAsia" w:ascii="宋体" w:hAnsi="宋体" w:eastAsia="宋体" w:cs="宋体"/>
          <w:kern w:val="0"/>
          <w:sz w:val="24"/>
          <w:szCs w:val="24"/>
          <w:highlight w:val="none"/>
        </w:rPr>
        <w:t>按国家收费标准计取，计算基数为</w:t>
      </w:r>
      <w:r>
        <w:rPr>
          <w:rFonts w:hint="eastAsia" w:ascii="宋体" w:hAnsi="宋体" w:eastAsia="宋体" w:cs="宋体"/>
          <w:kern w:val="0"/>
          <w:sz w:val="24"/>
          <w:szCs w:val="24"/>
          <w:highlight w:val="none"/>
          <w:lang w:val="en-US" w:eastAsia="zh-CN"/>
        </w:rPr>
        <w:t>成交</w:t>
      </w:r>
      <w:r>
        <w:rPr>
          <w:rFonts w:hint="eastAsia" w:ascii="宋体" w:hAnsi="宋体" w:eastAsia="宋体" w:cs="宋体"/>
          <w:kern w:val="0"/>
          <w:sz w:val="24"/>
          <w:szCs w:val="24"/>
          <w:highlight w:val="none"/>
        </w:rPr>
        <w:t>价</w:t>
      </w:r>
      <w:r>
        <w:rPr>
          <w:rFonts w:hint="eastAsia" w:ascii="宋体" w:hAnsi="宋体" w:cs="宋体"/>
          <w:kern w:val="0"/>
          <w:sz w:val="24"/>
          <w:szCs w:val="24"/>
          <w:highlight w:val="none"/>
          <w:lang w:eastAsia="zh-CN"/>
        </w:rPr>
        <w:t>，</w:t>
      </w:r>
      <w:r>
        <w:rPr>
          <w:rFonts w:hint="eastAsia" w:ascii="宋体" w:hAnsi="宋体" w:eastAsia="宋体" w:cs="宋体"/>
          <w:kern w:val="0"/>
          <w:sz w:val="24"/>
          <w:szCs w:val="24"/>
          <w:highlight w:val="none"/>
        </w:rPr>
        <w:t>在领取成交通知书时缴纳</w:t>
      </w:r>
      <w:r>
        <w:rPr>
          <w:rFonts w:hint="eastAsia" w:ascii="宋体" w:hAnsi="宋体" w:cs="宋体"/>
          <w:kern w:val="0"/>
          <w:sz w:val="24"/>
          <w:szCs w:val="24"/>
          <w:highlight w:val="none"/>
          <w:lang w:eastAsia="zh-CN"/>
        </w:rPr>
        <w:t>。</w:t>
      </w:r>
    </w:p>
    <w:p w14:paraId="51C3F96C">
      <w:pPr>
        <w:keepNext w:val="0"/>
        <w:keepLines w:val="0"/>
        <w:pageBreakBefore w:val="0"/>
        <w:widowControl/>
        <w:kinsoku/>
        <w:wordWrap/>
        <w:overflowPunct/>
        <w:topLinePunct w:val="0"/>
        <w:autoSpaceDE/>
        <w:autoSpaceDN/>
        <w:bidi w:val="0"/>
        <w:adjustRightInd w:val="0"/>
        <w:snapToGrid w:val="0"/>
        <w:spacing w:line="460" w:lineRule="exact"/>
        <w:ind w:firstLine="0" w:firstLineChars="0"/>
        <w:jc w:val="left"/>
        <w:textAlignment w:val="auto"/>
        <w:outlineLvl w:val="0"/>
        <w:rPr>
          <w:rFonts w:hint="eastAsia" w:ascii="宋体" w:hAnsi="宋体" w:eastAsia="宋体" w:cs="宋体"/>
          <w:b/>
          <w:kern w:val="0"/>
          <w:sz w:val="24"/>
          <w:szCs w:val="24"/>
          <w:highlight w:val="none"/>
          <w:lang w:val="en-US" w:eastAsia="zh-CN"/>
        </w:rPr>
      </w:pPr>
      <w:r>
        <w:rPr>
          <w:rFonts w:hint="eastAsia" w:ascii="宋体" w:hAnsi="宋体" w:eastAsia="宋体" w:cs="宋体"/>
          <w:b/>
          <w:kern w:val="0"/>
          <w:sz w:val="24"/>
          <w:szCs w:val="24"/>
          <w:highlight w:val="none"/>
          <w:lang w:val="en-US" w:eastAsia="zh-CN"/>
        </w:rPr>
        <w:t>三、工程价款支付方式、签订合同时限及要求</w:t>
      </w:r>
    </w:p>
    <w:p w14:paraId="5BC4EC9D">
      <w:pPr>
        <w:keepNext w:val="0"/>
        <w:keepLines w:val="0"/>
        <w:pageBreakBefore w:val="0"/>
        <w:widowControl/>
        <w:numPr>
          <w:ilvl w:val="0"/>
          <w:numId w:val="2"/>
        </w:numPr>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工程价款支付方式：</w:t>
      </w:r>
      <w:r>
        <w:rPr>
          <w:rFonts w:hint="eastAsia" w:ascii="宋体" w:hAnsi="宋体" w:eastAsia="宋体" w:cs="宋体"/>
          <w:kern w:val="0"/>
          <w:sz w:val="24"/>
          <w:szCs w:val="24"/>
          <w:highlight w:val="none"/>
          <w:u w:val="single"/>
          <w:lang w:val="en-US" w:eastAsia="zh-CN"/>
        </w:rPr>
        <w:t>工程</w:t>
      </w:r>
      <w:r>
        <w:rPr>
          <w:rFonts w:hint="eastAsia" w:ascii="宋体" w:hAnsi="宋体" w:cs="宋体"/>
          <w:kern w:val="0"/>
          <w:sz w:val="24"/>
          <w:szCs w:val="24"/>
          <w:highlight w:val="none"/>
          <w:u w:val="single"/>
          <w:lang w:val="en-US" w:eastAsia="zh-CN"/>
        </w:rPr>
        <w:t>完工、</w:t>
      </w:r>
      <w:r>
        <w:rPr>
          <w:rFonts w:hint="eastAsia" w:ascii="宋体" w:hAnsi="宋体" w:eastAsia="宋体" w:cs="宋体"/>
          <w:kern w:val="0"/>
          <w:sz w:val="24"/>
          <w:szCs w:val="24"/>
          <w:highlight w:val="none"/>
          <w:u w:val="single"/>
          <w:lang w:val="en-US" w:eastAsia="zh-CN"/>
        </w:rPr>
        <w:t>验收合格</w:t>
      </w:r>
      <w:r>
        <w:rPr>
          <w:rFonts w:hint="eastAsia" w:ascii="宋体" w:hAnsi="宋体" w:cs="宋体"/>
          <w:kern w:val="0"/>
          <w:sz w:val="24"/>
          <w:szCs w:val="24"/>
          <w:highlight w:val="none"/>
          <w:u w:val="single"/>
          <w:lang w:val="en-US" w:eastAsia="zh-CN"/>
        </w:rPr>
        <w:t>并审计</w:t>
      </w:r>
      <w:r>
        <w:rPr>
          <w:rFonts w:hint="eastAsia" w:ascii="宋体" w:hAnsi="宋体" w:eastAsia="宋体" w:cs="宋体"/>
          <w:kern w:val="0"/>
          <w:sz w:val="24"/>
          <w:szCs w:val="24"/>
          <w:highlight w:val="none"/>
          <w:u w:val="single"/>
          <w:lang w:val="en-US" w:eastAsia="zh-CN"/>
        </w:rPr>
        <w:t>定案后</w:t>
      </w:r>
      <w:r>
        <w:rPr>
          <w:rFonts w:hint="eastAsia" w:ascii="宋体" w:hAnsi="宋体" w:cs="宋体"/>
          <w:kern w:val="0"/>
          <w:sz w:val="24"/>
          <w:szCs w:val="24"/>
          <w:highlight w:val="none"/>
          <w:u w:val="single"/>
          <w:lang w:val="en-US" w:eastAsia="zh-CN"/>
        </w:rPr>
        <w:t>一次性付清（具体以签订合同为准）</w:t>
      </w:r>
      <w:r>
        <w:rPr>
          <w:rFonts w:hint="eastAsia" w:ascii="宋体" w:hAnsi="宋体" w:eastAsia="宋体" w:cs="宋体"/>
          <w:kern w:val="0"/>
          <w:sz w:val="24"/>
          <w:szCs w:val="24"/>
          <w:highlight w:val="none"/>
          <w:u w:val="single"/>
          <w:lang w:val="en-US" w:eastAsia="zh-CN"/>
        </w:rPr>
        <w:t>。</w:t>
      </w:r>
    </w:p>
    <w:p w14:paraId="1ABA08FD">
      <w:pPr>
        <w:keepNext w:val="0"/>
        <w:keepLines w:val="0"/>
        <w:pageBreakBefore w:val="0"/>
        <w:widowControl/>
        <w:numPr>
          <w:ilvl w:val="0"/>
          <w:numId w:val="2"/>
        </w:numPr>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成交人领取成交通知书后，应在7日内与发包人签订施工合同。</w:t>
      </w:r>
    </w:p>
    <w:p w14:paraId="0B2B13A8">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3、成交人无正当理由拒签合同的，取消其成交资格，对其不良行为予以曝光，按照有关规定进行处理，并记入不良信用档案。</w:t>
      </w:r>
    </w:p>
    <w:p w14:paraId="0E0812B2">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4、成交人不诚信履行合同的，除履约保证金不予退还外，还按照有关规定给以处理，给发包人造成损失的，予以依法赔偿，情节严重的，将按照有关法律法规规定予以处罚。</w:t>
      </w:r>
    </w:p>
    <w:p w14:paraId="1633EE65">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5、实际工程量如有变动，在合同中另行约定。</w:t>
      </w:r>
    </w:p>
    <w:p w14:paraId="16C61750">
      <w:pPr>
        <w:keepNext w:val="0"/>
        <w:keepLines w:val="0"/>
        <w:pageBreakBefore w:val="0"/>
        <w:widowControl/>
        <w:kinsoku/>
        <w:wordWrap/>
        <w:overflowPunct/>
        <w:topLinePunct w:val="0"/>
        <w:autoSpaceDE/>
        <w:autoSpaceDN/>
        <w:bidi w:val="0"/>
        <w:adjustRightInd w:val="0"/>
        <w:snapToGrid w:val="0"/>
        <w:spacing w:line="460" w:lineRule="exact"/>
        <w:ind w:firstLine="482"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四、保障农民工工资支付特别要求：</w:t>
      </w:r>
    </w:p>
    <w:p w14:paraId="0A8D211E">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保障农民工工资支付特别要求：根据</w:t>
      </w:r>
      <w:r>
        <w:rPr>
          <w:rFonts w:hint="eastAsia" w:ascii="宋体" w:hAnsi="宋体" w:eastAsia="宋体" w:cs="宋体"/>
          <w:kern w:val="0"/>
          <w:sz w:val="24"/>
          <w:szCs w:val="24"/>
          <w:highlight w:val="none"/>
          <w:lang w:val="en-US" w:eastAsia="zh-CN"/>
        </w:rPr>
        <w:t>相关文件</w:t>
      </w:r>
      <w:r>
        <w:rPr>
          <w:rFonts w:hint="eastAsia" w:ascii="宋体" w:hAnsi="宋体" w:eastAsia="宋体" w:cs="宋体"/>
          <w:kern w:val="0"/>
          <w:sz w:val="24"/>
          <w:szCs w:val="24"/>
          <w:highlight w:val="none"/>
        </w:rPr>
        <w:t>等精神，投标人被县级及以上行政主管部门列入拖欠农民工工资“黑名单”的，不得确定为本项目中标（成交)候选人。中标人（施工单位）应严格贯彻执行《保障农民工工资支付条例》以及国家和各级政府关于保障农民工工资及时足额支付的相关规定，切实保障农民工合法权益。</w:t>
      </w:r>
    </w:p>
    <w:p w14:paraId="7AFDD014">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081F7A34">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2A93EAB5">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45B3F6D9">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4BA9E2FE">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0C9AD341">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23D9FB66">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3A685D4D">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5AC4701B">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4AF4C46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74700AA7">
      <w:pPr>
        <w:keepNext w:val="0"/>
        <w:keepLines w:val="0"/>
        <w:pageBreakBefore w:val="0"/>
        <w:widowControl/>
        <w:tabs>
          <w:tab w:val="left" w:pos="3287"/>
        </w:tabs>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cs="宋体"/>
          <w:kern w:val="0"/>
          <w:sz w:val="24"/>
          <w:szCs w:val="24"/>
          <w:highlight w:val="none"/>
          <w:lang w:eastAsia="zh-CN"/>
        </w:rPr>
      </w:pPr>
      <w:r>
        <w:rPr>
          <w:rFonts w:hint="eastAsia" w:ascii="宋体" w:hAnsi="宋体" w:cs="宋体"/>
          <w:kern w:val="0"/>
          <w:sz w:val="24"/>
          <w:szCs w:val="24"/>
          <w:highlight w:val="none"/>
          <w:lang w:eastAsia="zh-CN"/>
        </w:rPr>
        <w:tab/>
      </w:r>
    </w:p>
    <w:p w14:paraId="6431D8A7">
      <w:pPr>
        <w:keepNext w:val="0"/>
        <w:keepLines w:val="0"/>
        <w:pageBreakBefore w:val="0"/>
        <w:widowControl/>
        <w:tabs>
          <w:tab w:val="left" w:pos="3287"/>
        </w:tabs>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cs="宋体"/>
          <w:kern w:val="0"/>
          <w:sz w:val="24"/>
          <w:szCs w:val="24"/>
          <w:highlight w:val="none"/>
          <w:lang w:eastAsia="zh-CN"/>
        </w:rPr>
      </w:pPr>
    </w:p>
    <w:p w14:paraId="7995FD0B">
      <w:pPr>
        <w:pStyle w:val="2"/>
        <w:rPr>
          <w:rFonts w:hint="eastAsia" w:ascii="宋体" w:hAnsi="宋体" w:eastAsia="宋体" w:cs="宋体"/>
          <w:kern w:val="0"/>
          <w:sz w:val="24"/>
          <w:szCs w:val="24"/>
          <w:highlight w:val="none"/>
        </w:rPr>
      </w:pPr>
    </w:p>
    <w:p w14:paraId="52DE1C8A">
      <w:pPr>
        <w:pStyle w:val="13"/>
        <w:rPr>
          <w:rFonts w:hint="eastAsia"/>
        </w:rPr>
      </w:pPr>
    </w:p>
    <w:p w14:paraId="0071F0EA">
      <w:pPr>
        <w:spacing w:line="500" w:lineRule="exact"/>
        <w:jc w:val="center"/>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lang w:eastAsia="zh-CN"/>
        </w:rPr>
        <w:t>附件备注：未提供格式的内容，格式自拟。</w:t>
      </w:r>
    </w:p>
    <w:p w14:paraId="32AB277D">
      <w:pPr>
        <w:spacing w:line="500" w:lineRule="exact"/>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1</w:t>
      </w:r>
    </w:p>
    <w:p w14:paraId="132B60BF">
      <w:pPr>
        <w:adjustRightInd w:val="0"/>
        <w:snapToGrid w:val="0"/>
        <w:spacing w:before="624" w:beforeLines="200" w:after="468" w:afterLines="150" w:line="540" w:lineRule="exact"/>
        <w:ind w:right="15" w:rightChars="7"/>
        <w:jc w:val="center"/>
        <w:rPr>
          <w:rFonts w:hint="eastAsia" w:ascii="宋体" w:hAnsi="宋体" w:eastAsia="宋体" w:cs="宋体"/>
          <w:b/>
          <w:bCs/>
          <w:color w:val="auto"/>
          <w:sz w:val="30"/>
          <w:szCs w:val="30"/>
          <w:highlight w:val="none"/>
        </w:rPr>
      </w:pPr>
      <w:bookmarkStart w:id="2" w:name="_Toc305_WPSOffice_Level1"/>
      <w:bookmarkStart w:id="3" w:name="_Toc1255_WPSOffice_Level1"/>
      <w:r>
        <w:rPr>
          <w:rFonts w:hint="eastAsia" w:ascii="宋体" w:hAnsi="宋体" w:eastAsia="宋体" w:cs="宋体"/>
          <w:b/>
          <w:bCs/>
          <w:color w:val="auto"/>
          <w:sz w:val="30"/>
          <w:szCs w:val="30"/>
          <w:highlight w:val="none"/>
        </w:rPr>
        <w:t>授 权 委 托 书</w:t>
      </w:r>
      <w:bookmarkEnd w:id="2"/>
      <w:bookmarkEnd w:id="3"/>
    </w:p>
    <w:p w14:paraId="0C7990C4">
      <w:pPr>
        <w:pStyle w:val="9"/>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highlight w:val="none"/>
        </w:rPr>
      </w:pPr>
    </w:p>
    <w:p w14:paraId="5C726DE6">
      <w:pPr>
        <w:pStyle w:val="9"/>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 xml:space="preserve">系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承</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包</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人 名 称） </w:t>
      </w:r>
      <w:r>
        <w:rPr>
          <w:rFonts w:hint="eastAsia" w:ascii="宋体" w:hAnsi="宋体" w:eastAsia="宋体" w:cs="宋体"/>
          <w:color w:val="auto"/>
          <w:sz w:val="24"/>
          <w:szCs w:val="24"/>
          <w:highlight w:val="none"/>
        </w:rPr>
        <w:t xml:space="preserve">的法定代表人，现授权委托 </w:t>
      </w:r>
      <w:r>
        <w:rPr>
          <w:rFonts w:hint="eastAsia" w:ascii="宋体" w:hAnsi="宋体" w:eastAsia="宋体" w:cs="宋体"/>
          <w:color w:val="auto"/>
          <w:sz w:val="24"/>
          <w:szCs w:val="24"/>
          <w:highlight w:val="none"/>
          <w:u w:val="single"/>
        </w:rPr>
        <w:t xml:space="preserve">  （单位名称） </w:t>
      </w:r>
      <w:r>
        <w:rPr>
          <w:rFonts w:hint="eastAsia" w:ascii="宋体" w:hAnsi="宋体" w:eastAsia="宋体" w:cs="宋体"/>
          <w:color w:val="auto"/>
          <w:sz w:val="24"/>
          <w:szCs w:val="24"/>
          <w:highlight w:val="none"/>
        </w:rPr>
        <w:t xml:space="preserve">的 </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为我公司的合法代理人，就</w:t>
      </w:r>
      <w:r>
        <w:rPr>
          <w:rFonts w:hint="eastAsia" w:ascii="宋体" w:hAnsi="宋体" w:eastAsia="宋体" w:cs="宋体"/>
          <w:color w:val="auto"/>
          <w:sz w:val="24"/>
          <w:szCs w:val="24"/>
          <w:highlight w:val="none"/>
          <w:u w:val="single"/>
        </w:rPr>
        <w:t xml:space="preserve">  （工程名称） </w:t>
      </w:r>
      <w:r>
        <w:rPr>
          <w:rFonts w:hint="eastAsia" w:ascii="宋体" w:hAnsi="宋体" w:eastAsia="宋体" w:cs="宋体"/>
          <w:color w:val="auto"/>
          <w:sz w:val="24"/>
          <w:szCs w:val="24"/>
          <w:highlight w:val="none"/>
        </w:rPr>
        <w:t>的工程施工和保修期内的</w:t>
      </w:r>
      <w:r>
        <w:rPr>
          <w:rFonts w:hint="eastAsia" w:ascii="宋体" w:hAnsi="宋体" w:eastAsia="宋体" w:cs="宋体"/>
          <w:color w:val="auto"/>
          <w:sz w:val="24"/>
          <w:szCs w:val="24"/>
          <w:highlight w:val="none"/>
          <w:lang w:eastAsia="zh-CN"/>
        </w:rPr>
        <w:t>防护</w:t>
      </w:r>
      <w:r>
        <w:rPr>
          <w:rFonts w:hint="eastAsia" w:ascii="宋体" w:hAnsi="宋体" w:eastAsia="宋体" w:cs="宋体"/>
          <w:color w:val="auto"/>
          <w:sz w:val="24"/>
          <w:szCs w:val="24"/>
          <w:highlight w:val="none"/>
        </w:rPr>
        <w:t>，以本公司的名义签署</w:t>
      </w:r>
      <w:r>
        <w:rPr>
          <w:rFonts w:hint="eastAsia" w:ascii="宋体" w:hAnsi="宋体" w:eastAsia="宋体" w:cs="宋体"/>
          <w:color w:val="auto"/>
          <w:sz w:val="24"/>
          <w:szCs w:val="24"/>
          <w:highlight w:val="none"/>
          <w:lang w:eastAsia="zh-CN"/>
        </w:rPr>
        <w:t>响应性文件</w:t>
      </w:r>
      <w:r>
        <w:rPr>
          <w:rFonts w:hint="eastAsia" w:ascii="宋体" w:hAnsi="宋体" w:eastAsia="宋体" w:cs="宋体"/>
          <w:color w:val="auto"/>
          <w:sz w:val="24"/>
          <w:szCs w:val="24"/>
          <w:highlight w:val="none"/>
        </w:rPr>
        <w:t>，进行</w:t>
      </w:r>
      <w:r>
        <w:rPr>
          <w:rFonts w:hint="eastAsia" w:ascii="宋体" w:hAnsi="宋体" w:cs="宋体"/>
          <w:color w:val="auto"/>
          <w:sz w:val="24"/>
          <w:szCs w:val="24"/>
          <w:highlight w:val="none"/>
          <w:lang w:val="en-US" w:eastAsia="zh-CN"/>
        </w:rPr>
        <w:t>发包</w:t>
      </w:r>
      <w:r>
        <w:rPr>
          <w:rFonts w:hint="eastAsia" w:ascii="宋体" w:hAnsi="宋体" w:eastAsia="宋体" w:cs="宋体"/>
          <w:color w:val="auto"/>
          <w:sz w:val="24"/>
          <w:szCs w:val="24"/>
          <w:highlight w:val="none"/>
        </w:rPr>
        <w:t>、签署合同和处理与之有关的一切事宜。</w:t>
      </w:r>
    </w:p>
    <w:p w14:paraId="2DB9D5E6">
      <w:pPr>
        <w:pStyle w:val="7"/>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代理人无转委托权，特此委托。</w:t>
      </w:r>
    </w:p>
    <w:p w14:paraId="6DD95D7D">
      <w:pPr>
        <w:adjustRightInd w:val="0"/>
        <w:snapToGrid w:val="0"/>
        <w:spacing w:before="62" w:beforeLines="20" w:after="62" w:afterLines="20" w:line="540" w:lineRule="exact"/>
        <w:ind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附法定代表人和代理人身份证明复印件正反面。</w:t>
      </w:r>
    </w:p>
    <w:p w14:paraId="58645A91">
      <w:pPr>
        <w:pStyle w:val="14"/>
        <w:rPr>
          <w:rFonts w:hint="eastAsia" w:ascii="宋体" w:hAnsi="宋体" w:eastAsia="宋体" w:cs="宋体"/>
          <w:color w:val="auto"/>
          <w:sz w:val="24"/>
          <w:szCs w:val="24"/>
          <w:highlight w:val="none"/>
        </w:rPr>
      </w:pPr>
    </w:p>
    <w:p w14:paraId="608F6F23">
      <w:pPr>
        <w:pStyle w:val="14"/>
        <w:rPr>
          <w:rFonts w:hint="eastAsia" w:ascii="宋体" w:hAnsi="宋体" w:eastAsia="宋体" w:cs="宋体"/>
          <w:color w:val="auto"/>
          <w:sz w:val="24"/>
          <w:szCs w:val="24"/>
          <w:highlight w:val="none"/>
        </w:rPr>
      </w:pPr>
    </w:p>
    <w:p w14:paraId="11EB4772">
      <w:pPr>
        <w:pStyle w:val="14"/>
        <w:rPr>
          <w:rFonts w:hint="eastAsia" w:ascii="宋体" w:hAnsi="宋体" w:eastAsia="宋体" w:cs="宋体"/>
          <w:color w:val="auto"/>
          <w:sz w:val="24"/>
          <w:szCs w:val="24"/>
          <w:highlight w:val="none"/>
        </w:rPr>
      </w:pPr>
    </w:p>
    <w:p w14:paraId="24DE0B3D">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  理  人：</w:t>
      </w:r>
      <w:r>
        <w:rPr>
          <w:rFonts w:hint="eastAsia" w:ascii="宋体" w:hAnsi="宋体" w:eastAsia="宋体" w:cs="宋体"/>
          <w:color w:val="auto"/>
          <w:sz w:val="24"/>
          <w:szCs w:val="24"/>
          <w:highlight w:val="none"/>
          <w:u w:val="single"/>
        </w:rPr>
        <w:t xml:space="preserve">       （签字）      </w:t>
      </w:r>
      <w:r>
        <w:rPr>
          <w:rFonts w:hint="eastAsia" w:ascii="宋体" w:hAnsi="宋体" w:eastAsia="宋体" w:cs="宋体"/>
          <w:color w:val="auto"/>
          <w:sz w:val="24"/>
          <w:szCs w:val="24"/>
          <w:highlight w:val="none"/>
        </w:rPr>
        <w:t>性别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p>
    <w:p w14:paraId="523F8347">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03EA969A">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包</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（盖章）                </w:t>
      </w:r>
    </w:p>
    <w:p w14:paraId="01C91E31">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           </w:t>
      </w:r>
    </w:p>
    <w:p w14:paraId="3DE8067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240" w:firstLineChars="1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ABF6458">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2B3B21F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委</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托</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r>
        <w:rPr>
          <w:rFonts w:hint="eastAsia" w:ascii="宋体" w:hAnsi="宋体" w:eastAsia="宋体" w:cs="宋体"/>
          <w:color w:val="auto"/>
          <w:sz w:val="24"/>
          <w:szCs w:val="24"/>
          <w:highlight w:val="none"/>
        </w:rPr>
        <w:t xml:space="preserve"> </w:t>
      </w:r>
    </w:p>
    <w:p w14:paraId="08486836">
      <w:pPr>
        <w:rPr>
          <w:rFonts w:hint="eastAsia" w:ascii="宋体" w:hAnsi="宋体" w:eastAsia="宋体" w:cs="宋体"/>
          <w:color w:val="auto"/>
          <w:highlight w:val="none"/>
        </w:rPr>
      </w:pPr>
    </w:p>
    <w:p w14:paraId="71032D96">
      <w:pPr>
        <w:rPr>
          <w:rFonts w:hint="eastAsia" w:ascii="宋体" w:hAnsi="宋体" w:eastAsia="宋体" w:cs="宋体"/>
          <w:color w:val="auto"/>
          <w:highlight w:val="none"/>
        </w:rPr>
      </w:pPr>
    </w:p>
    <w:p w14:paraId="5B9D6A9F">
      <w:pPr>
        <w:pStyle w:val="14"/>
        <w:rPr>
          <w:rFonts w:hint="eastAsia" w:ascii="宋体" w:hAnsi="宋体" w:eastAsia="宋体" w:cs="宋体"/>
          <w:color w:val="auto"/>
          <w:highlight w:val="none"/>
        </w:rPr>
      </w:pPr>
    </w:p>
    <w:p w14:paraId="05188A88">
      <w:pPr>
        <w:pStyle w:val="14"/>
        <w:rPr>
          <w:rFonts w:hint="eastAsia" w:ascii="宋体" w:hAnsi="宋体" w:eastAsia="宋体" w:cs="宋体"/>
          <w:color w:val="auto"/>
          <w:highlight w:val="none"/>
        </w:rPr>
      </w:pPr>
    </w:p>
    <w:p w14:paraId="02D013BF">
      <w:pPr>
        <w:pStyle w:val="14"/>
        <w:rPr>
          <w:rFonts w:hint="eastAsia" w:ascii="宋体" w:hAnsi="宋体" w:eastAsia="宋体" w:cs="宋体"/>
          <w:color w:val="auto"/>
          <w:highlight w:val="none"/>
        </w:rPr>
      </w:pPr>
    </w:p>
    <w:p w14:paraId="63D7497B">
      <w:pPr>
        <w:pStyle w:val="14"/>
        <w:rPr>
          <w:rFonts w:hint="eastAsia" w:ascii="宋体" w:hAnsi="宋体" w:eastAsia="宋体" w:cs="宋体"/>
          <w:color w:val="auto"/>
          <w:highlight w:val="none"/>
        </w:rPr>
      </w:pPr>
    </w:p>
    <w:p w14:paraId="645DE834">
      <w:pPr>
        <w:pStyle w:val="14"/>
        <w:rPr>
          <w:rFonts w:hint="eastAsia" w:ascii="宋体" w:hAnsi="宋体" w:eastAsia="宋体" w:cs="宋体"/>
          <w:color w:val="auto"/>
          <w:highlight w:val="none"/>
        </w:rPr>
      </w:pPr>
    </w:p>
    <w:p w14:paraId="08CA7CB7">
      <w:pPr>
        <w:rPr>
          <w:rFonts w:hint="eastAsia" w:ascii="宋体" w:hAnsi="宋体" w:eastAsia="宋体" w:cs="宋体"/>
          <w:color w:val="auto"/>
          <w:highlight w:val="none"/>
        </w:rPr>
      </w:pPr>
    </w:p>
    <w:p w14:paraId="546FEA8B">
      <w:pPr>
        <w:rPr>
          <w:rFonts w:hint="eastAsia" w:ascii="宋体" w:hAnsi="宋体" w:eastAsia="宋体" w:cs="宋体"/>
          <w:color w:val="auto"/>
          <w:highlight w:val="none"/>
        </w:rPr>
      </w:pPr>
    </w:p>
    <w:p w14:paraId="2D7456C0">
      <w:pPr>
        <w:adjustRightInd w:val="0"/>
        <w:snapToGrid w:val="0"/>
        <w:spacing w:line="540" w:lineRule="exact"/>
        <w:ind w:right="15" w:rightChars="7"/>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2</w:t>
      </w:r>
    </w:p>
    <w:p w14:paraId="042DE7A3">
      <w:pPr>
        <w:jc w:val="center"/>
        <w:rPr>
          <w:rFonts w:hint="eastAsia" w:ascii="宋体" w:hAnsi="宋体" w:eastAsia="宋体" w:cs="宋体"/>
          <w:b/>
          <w:color w:val="auto"/>
          <w:sz w:val="30"/>
          <w:szCs w:val="30"/>
          <w:highlight w:val="none"/>
        </w:rPr>
      </w:pPr>
      <w:bookmarkStart w:id="4" w:name="_Toc10166_WPSOffice_Level1"/>
      <w:bookmarkStart w:id="5" w:name="_Toc17197761"/>
      <w:bookmarkStart w:id="6" w:name="_Toc25502_WPSOffice_Level1"/>
      <w:r>
        <w:rPr>
          <w:rFonts w:hint="eastAsia" w:ascii="宋体" w:hAnsi="宋体" w:cs="宋体"/>
          <w:b/>
          <w:color w:val="auto"/>
          <w:sz w:val="30"/>
          <w:szCs w:val="30"/>
          <w:highlight w:val="none"/>
          <w:lang w:eastAsia="zh-CN"/>
        </w:rPr>
        <w:t>承</w:t>
      </w:r>
      <w:r>
        <w:rPr>
          <w:rFonts w:hint="eastAsia" w:ascii="宋体" w:hAnsi="宋体" w:cs="宋体"/>
          <w:b/>
          <w:color w:val="auto"/>
          <w:sz w:val="30"/>
          <w:szCs w:val="30"/>
          <w:highlight w:val="none"/>
          <w:lang w:val="en-US" w:eastAsia="zh-CN"/>
        </w:rPr>
        <w:t xml:space="preserve"> </w:t>
      </w:r>
      <w:r>
        <w:rPr>
          <w:rFonts w:hint="eastAsia" w:ascii="宋体" w:hAnsi="宋体" w:cs="宋体"/>
          <w:b/>
          <w:color w:val="auto"/>
          <w:sz w:val="30"/>
          <w:szCs w:val="30"/>
          <w:highlight w:val="none"/>
          <w:lang w:eastAsia="zh-CN"/>
        </w:rPr>
        <w:t>包</w:t>
      </w:r>
      <w:r>
        <w:rPr>
          <w:rFonts w:hint="eastAsia" w:ascii="宋体" w:hAnsi="宋体" w:eastAsia="宋体" w:cs="宋体"/>
          <w:b/>
          <w:color w:val="auto"/>
          <w:sz w:val="30"/>
          <w:szCs w:val="30"/>
          <w:highlight w:val="none"/>
        </w:rPr>
        <w:t xml:space="preserve"> 函</w:t>
      </w:r>
      <w:bookmarkEnd w:id="4"/>
      <w:bookmarkEnd w:id="5"/>
      <w:bookmarkEnd w:id="6"/>
    </w:p>
    <w:p w14:paraId="6CAE4C89">
      <w:pPr>
        <w:keepNext w:val="0"/>
        <w:keepLines w:val="0"/>
        <w:pageBreakBefore w:val="0"/>
        <w:widowControl w:val="0"/>
        <w:kinsoku/>
        <w:wordWrap/>
        <w:overflowPunct/>
        <w:topLinePunct w:val="0"/>
        <w:autoSpaceDE/>
        <w:autoSpaceDN/>
        <w:bidi w:val="0"/>
        <w:adjustRightInd w:val="0"/>
        <w:snapToGrid w:val="0"/>
        <w:spacing w:line="46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发包单位</w:t>
      </w:r>
      <w:r>
        <w:rPr>
          <w:rFonts w:hint="eastAsia" w:ascii="宋体" w:hAnsi="宋体" w:eastAsia="宋体" w:cs="宋体"/>
          <w:color w:val="auto"/>
          <w:sz w:val="24"/>
          <w:szCs w:val="24"/>
          <w:highlight w:val="none"/>
          <w:u w:val="single"/>
        </w:rPr>
        <w:t xml:space="preserve">名称}   </w:t>
      </w:r>
    </w:p>
    <w:p w14:paraId="5E007A2F">
      <w:pPr>
        <w:keepNext w:val="0"/>
        <w:keepLines w:val="0"/>
        <w:pageBreakBefore w:val="0"/>
        <w:widowControl w:val="0"/>
        <w:tabs>
          <w:tab w:val="left" w:pos="7560"/>
        </w:tabs>
        <w:kinsoku/>
        <w:wordWrap/>
        <w:overflowPunct/>
        <w:topLinePunct w:val="0"/>
        <w:autoSpaceDE/>
        <w:autoSpaceDN/>
        <w:bidi w:val="0"/>
        <w:adjustRightInd w:val="0"/>
        <w:snapToGrid w:val="0"/>
        <w:spacing w:line="460" w:lineRule="exact"/>
        <w:ind w:left="0" w:leftChars="0" w:right="0" w:rightChars="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pacing w:val="4"/>
          <w:sz w:val="24"/>
          <w:szCs w:val="24"/>
          <w:highlight w:val="none"/>
        </w:rPr>
        <w:t>根据你方</w:t>
      </w:r>
      <w:r>
        <w:rPr>
          <w:rFonts w:hint="eastAsia" w:ascii="宋体" w:hAnsi="宋体" w:eastAsia="宋体" w:cs="宋体"/>
          <w:color w:val="auto"/>
          <w:spacing w:val="4"/>
          <w:sz w:val="24"/>
          <w:szCs w:val="24"/>
          <w:highlight w:val="none"/>
          <w:lang w:eastAsia="zh-CN"/>
        </w:rPr>
        <w:t>发包</w:t>
      </w:r>
      <w:r>
        <w:rPr>
          <w:rFonts w:hint="eastAsia" w:ascii="宋体" w:hAnsi="宋体" w:eastAsia="宋体" w:cs="宋体"/>
          <w:color w:val="auto"/>
          <w:spacing w:val="4"/>
          <w:sz w:val="24"/>
          <w:szCs w:val="24"/>
          <w:highlight w:val="none"/>
        </w:rPr>
        <w:t>工程项目编号为</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lang w:eastAsia="zh-CN"/>
        </w:rPr>
        <w:t>发包</w:t>
      </w:r>
      <w:r>
        <w:rPr>
          <w:rFonts w:hint="eastAsia" w:ascii="宋体" w:hAnsi="宋体" w:eastAsia="宋体" w:cs="宋体"/>
          <w:color w:val="auto"/>
          <w:spacing w:val="4"/>
          <w:sz w:val="24"/>
          <w:szCs w:val="24"/>
          <w:highlight w:val="none"/>
        </w:rPr>
        <w:t>编号</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rPr>
        <w:t>的</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发包</w:t>
      </w:r>
      <w:r>
        <w:rPr>
          <w:rFonts w:hint="eastAsia" w:ascii="宋体" w:hAnsi="宋体" w:eastAsia="宋体" w:cs="宋体"/>
          <w:color w:val="auto"/>
          <w:spacing w:val="4"/>
          <w:sz w:val="24"/>
          <w:szCs w:val="24"/>
          <w:highlight w:val="none"/>
          <w:u w:val="single"/>
        </w:rPr>
        <w:t>工程项目名称}</w:t>
      </w:r>
      <w:r>
        <w:rPr>
          <w:rFonts w:hint="eastAsia" w:ascii="宋体" w:hAnsi="宋体" w:eastAsia="宋体" w:cs="宋体"/>
          <w:color w:val="auto"/>
          <w:spacing w:val="4"/>
          <w:sz w:val="24"/>
          <w:szCs w:val="24"/>
          <w:highlight w:val="none"/>
        </w:rPr>
        <w:t>工程</w:t>
      </w:r>
      <w:r>
        <w:rPr>
          <w:rFonts w:hint="eastAsia" w:ascii="宋体" w:hAnsi="宋体" w:eastAsia="宋体" w:cs="宋体"/>
          <w:color w:val="auto"/>
          <w:spacing w:val="4"/>
          <w:sz w:val="24"/>
          <w:szCs w:val="24"/>
          <w:highlight w:val="none"/>
          <w:lang w:eastAsia="zh-CN"/>
        </w:rPr>
        <w:t>发包文件</w:t>
      </w:r>
      <w:r>
        <w:rPr>
          <w:rFonts w:hint="eastAsia" w:ascii="宋体" w:hAnsi="宋体" w:eastAsia="宋体" w:cs="宋体"/>
          <w:color w:val="auto"/>
          <w:spacing w:val="4"/>
          <w:sz w:val="24"/>
          <w:szCs w:val="24"/>
          <w:highlight w:val="none"/>
        </w:rPr>
        <w:t>，遵照《中华人民共和国</w:t>
      </w:r>
      <w:r>
        <w:rPr>
          <w:rFonts w:hint="eastAsia" w:ascii="宋体" w:hAnsi="宋体" w:eastAsia="宋体" w:cs="宋体"/>
          <w:color w:val="auto"/>
          <w:spacing w:val="4"/>
          <w:sz w:val="24"/>
          <w:szCs w:val="24"/>
          <w:highlight w:val="none"/>
          <w:lang w:eastAsia="zh-CN"/>
        </w:rPr>
        <w:t>招标承包</w:t>
      </w:r>
      <w:r>
        <w:rPr>
          <w:rFonts w:hint="eastAsia" w:ascii="宋体" w:hAnsi="宋体" w:eastAsia="宋体" w:cs="宋体"/>
          <w:color w:val="auto"/>
          <w:spacing w:val="4"/>
          <w:sz w:val="24"/>
          <w:szCs w:val="24"/>
          <w:highlight w:val="none"/>
        </w:rPr>
        <w:t>法》等有关规定，经踏勘项目现场和研究上述</w:t>
      </w:r>
      <w:r>
        <w:rPr>
          <w:rFonts w:hint="eastAsia" w:ascii="宋体" w:hAnsi="宋体" w:eastAsia="宋体" w:cs="宋体"/>
          <w:color w:val="auto"/>
          <w:spacing w:val="4"/>
          <w:sz w:val="24"/>
          <w:szCs w:val="24"/>
          <w:highlight w:val="none"/>
          <w:lang w:eastAsia="zh-CN"/>
        </w:rPr>
        <w:t>发包文件</w:t>
      </w:r>
      <w:r>
        <w:rPr>
          <w:rFonts w:hint="eastAsia" w:ascii="宋体" w:hAnsi="宋体" w:eastAsia="宋体" w:cs="宋体"/>
          <w:color w:val="auto"/>
          <w:spacing w:val="4"/>
          <w:sz w:val="24"/>
          <w:szCs w:val="24"/>
          <w:highlight w:val="none"/>
        </w:rPr>
        <w:t>的</w:t>
      </w:r>
      <w:r>
        <w:rPr>
          <w:rFonts w:hint="eastAsia" w:ascii="宋体" w:hAnsi="宋体" w:eastAsia="宋体" w:cs="宋体"/>
          <w:color w:val="auto"/>
          <w:spacing w:val="4"/>
          <w:sz w:val="24"/>
          <w:szCs w:val="24"/>
          <w:highlight w:val="none"/>
          <w:lang w:eastAsia="zh-CN"/>
        </w:rPr>
        <w:t>承包人</w:t>
      </w:r>
      <w:r>
        <w:rPr>
          <w:rFonts w:hint="eastAsia" w:ascii="宋体" w:hAnsi="宋体" w:eastAsia="宋体" w:cs="宋体"/>
          <w:color w:val="auto"/>
          <w:spacing w:val="4"/>
          <w:sz w:val="24"/>
          <w:szCs w:val="24"/>
          <w:highlight w:val="none"/>
        </w:rPr>
        <w:t>须知、合同条款和工程建设技术标准及其他有关文件后，我方愿以</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元（小写</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元）的</w:t>
      </w: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总报价，</w:t>
      </w:r>
      <w:r>
        <w:rPr>
          <w:rFonts w:hint="eastAsia" w:ascii="宋体" w:hAnsi="宋体" w:eastAsia="宋体" w:cs="宋体"/>
          <w:bCs/>
          <w:color w:val="auto"/>
          <w:sz w:val="24"/>
          <w:szCs w:val="24"/>
          <w:highlight w:val="none"/>
        </w:rPr>
        <w:t>并承诺按本</w:t>
      </w:r>
      <w:r>
        <w:rPr>
          <w:rFonts w:hint="eastAsia" w:ascii="宋体" w:hAnsi="宋体" w:eastAsia="宋体" w:cs="宋体"/>
          <w:bCs/>
          <w:color w:val="auto"/>
          <w:sz w:val="24"/>
          <w:szCs w:val="24"/>
          <w:highlight w:val="none"/>
          <w:lang w:eastAsia="zh-CN"/>
        </w:rPr>
        <w:t>发包文件</w:t>
      </w:r>
      <w:r>
        <w:rPr>
          <w:rFonts w:hint="eastAsia" w:ascii="宋体" w:hAnsi="宋体" w:eastAsia="宋体" w:cs="宋体"/>
          <w:bCs/>
          <w:color w:val="auto"/>
          <w:sz w:val="24"/>
          <w:szCs w:val="24"/>
          <w:highlight w:val="none"/>
        </w:rPr>
        <w:t>、合同条款和工程建设技术标准的条件</w:t>
      </w:r>
      <w:r>
        <w:rPr>
          <w:rFonts w:hint="eastAsia" w:ascii="宋体" w:hAnsi="宋体" w:eastAsia="宋体" w:cs="宋体"/>
          <w:color w:val="auto"/>
          <w:sz w:val="24"/>
          <w:szCs w:val="24"/>
          <w:highlight w:val="none"/>
        </w:rPr>
        <w:t>承担</w:t>
      </w:r>
      <w:r>
        <w:rPr>
          <w:rFonts w:hint="eastAsia" w:ascii="宋体" w:hAnsi="宋体" w:eastAsia="宋体" w:cs="宋体"/>
          <w:bCs/>
          <w:color w:val="auto"/>
          <w:sz w:val="24"/>
          <w:szCs w:val="24"/>
          <w:highlight w:val="none"/>
        </w:rPr>
        <w:t>上述工程的施工、竣工，并承担任何质量缺陷保修责任</w:t>
      </w:r>
      <w:r>
        <w:rPr>
          <w:rFonts w:hint="eastAsia" w:ascii="宋体" w:hAnsi="宋体" w:eastAsia="宋体" w:cs="宋体"/>
          <w:bCs/>
          <w:color w:val="auto"/>
          <w:sz w:val="24"/>
          <w:szCs w:val="24"/>
          <w:highlight w:val="none"/>
          <w:lang w:val="en-US" w:eastAsia="zh-CN"/>
        </w:rPr>
        <w:t>及安全事故责任</w:t>
      </w:r>
      <w:r>
        <w:rPr>
          <w:rFonts w:hint="eastAsia" w:ascii="宋体" w:hAnsi="宋体" w:eastAsia="宋体" w:cs="宋体"/>
          <w:bCs/>
          <w:color w:val="auto"/>
          <w:sz w:val="24"/>
          <w:szCs w:val="24"/>
          <w:highlight w:val="none"/>
        </w:rPr>
        <w:t>。</w:t>
      </w:r>
    </w:p>
    <w:p w14:paraId="6EA04ABB">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2、我方已详细审核并确认全部发包文件及有关附件，充分理解承包价格不得低于企业个别成本有关规定。我方经成本核算，所填报的承包报价不低于企业个别成本。</w:t>
      </w:r>
    </w:p>
    <w:p w14:paraId="158A48E0">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3、一旦我方成交，我方保证按</w:t>
      </w:r>
      <w:r>
        <w:rPr>
          <w:rFonts w:hint="eastAsia" w:ascii="宋体" w:hAnsi="宋体" w:eastAsia="宋体" w:cs="宋体"/>
          <w:bCs/>
          <w:color w:val="auto"/>
          <w:kern w:val="2"/>
          <w:sz w:val="24"/>
          <w:szCs w:val="24"/>
          <w:highlight w:val="none"/>
          <w:u w:val="single"/>
          <w:lang w:val="en-US" w:eastAsia="zh-CN" w:bidi="ar-SA"/>
        </w:rPr>
        <w:t>　　　</w:t>
      </w:r>
      <w:r>
        <w:rPr>
          <w:rFonts w:hint="eastAsia" w:ascii="宋体" w:hAnsi="宋体" w:eastAsia="宋体" w:cs="宋体"/>
          <w:bCs/>
          <w:color w:val="auto"/>
          <w:kern w:val="2"/>
          <w:sz w:val="24"/>
          <w:szCs w:val="24"/>
          <w:highlight w:val="none"/>
          <w:lang w:val="en-US" w:eastAsia="zh-CN" w:bidi="ar-SA"/>
        </w:rPr>
        <w:t>天的工期并按发包文件或业主开工令的要求如期开工、竣工、移交整个工程。</w:t>
      </w:r>
    </w:p>
    <w:p w14:paraId="74C90E90">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4、一旦我方成交，我方保证工程质量达到</w:t>
      </w:r>
      <w:r>
        <w:rPr>
          <w:rFonts w:hint="eastAsia" w:ascii="宋体" w:hAnsi="宋体" w:eastAsia="宋体" w:cs="宋体"/>
          <w:bCs/>
          <w:color w:val="auto"/>
          <w:kern w:val="2"/>
          <w:sz w:val="24"/>
          <w:szCs w:val="24"/>
          <w:highlight w:val="none"/>
          <w:u w:val="single"/>
          <w:lang w:val="en-US" w:eastAsia="zh-CN" w:bidi="ar-SA"/>
        </w:rPr>
        <w:t>　　　</w:t>
      </w:r>
      <w:r>
        <w:rPr>
          <w:rFonts w:hint="eastAsia" w:ascii="宋体" w:hAnsi="宋体" w:eastAsia="宋体" w:cs="宋体"/>
          <w:bCs/>
          <w:color w:val="auto"/>
          <w:kern w:val="2"/>
          <w:sz w:val="24"/>
          <w:szCs w:val="24"/>
          <w:highlight w:val="none"/>
          <w:lang w:val="en-US" w:eastAsia="zh-CN" w:bidi="ar-SA"/>
        </w:rPr>
        <w:t>标准。</w:t>
      </w:r>
    </w:p>
    <w:p w14:paraId="04D7152B">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5、除非另外达成协议并生效，你方的成交通知书和本响应性文件以及发包文件、发包文件澄清、修改通知、补充文件将成为约束双方的合同文件的组成部分。</w:t>
      </w:r>
    </w:p>
    <w:p w14:paraId="3A68B8B3">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 xml:space="preserve">6、、其他补充说明：             {补充说明事项}         </w:t>
      </w:r>
    </w:p>
    <w:p w14:paraId="2806D644">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bCs/>
          <w:color w:val="auto"/>
          <w:kern w:val="2"/>
          <w:sz w:val="24"/>
          <w:szCs w:val="24"/>
          <w:highlight w:val="none"/>
          <w:lang w:val="en-US" w:eastAsia="zh-CN" w:bidi="ar-SA"/>
        </w:rPr>
      </w:pPr>
    </w:p>
    <w:p w14:paraId="5D03B5D2">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名称   （盖章）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p>
    <w:p w14:paraId="31417879">
      <w:pPr>
        <w:pStyle w:val="8"/>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单位地址：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2037FEE2">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（盖章）               </w:t>
      </w:r>
    </w:p>
    <w:p w14:paraId="459ACA5D">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EF1581C">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3826062">
      <w:pPr>
        <w:pStyle w:val="2"/>
        <w:rPr>
          <w:rFonts w:hint="eastAsia"/>
          <w:lang w:eastAsia="zh-CN"/>
        </w:rPr>
      </w:pPr>
    </w:p>
    <w:p w14:paraId="33AB8E32">
      <w:pPr>
        <w:pStyle w:val="14"/>
        <w:rPr>
          <w:rFonts w:hint="eastAsia"/>
        </w:rPr>
      </w:pPr>
    </w:p>
    <w:p w14:paraId="03D66C36">
      <w:pPr>
        <w:spacing w:line="300" w:lineRule="exact"/>
        <w:jc w:val="center"/>
        <w:rPr>
          <w:rFonts w:hint="eastAsia" w:ascii="宋体" w:hAnsi="宋体" w:eastAsia="宋体" w:cs="宋体"/>
          <w:b/>
          <w:color w:val="auto"/>
          <w:sz w:val="28"/>
          <w:szCs w:val="28"/>
          <w:highlight w:val="none"/>
        </w:rPr>
      </w:pPr>
      <w:bookmarkStart w:id="7" w:name="_Toc6017_WPSOffice_Level2"/>
      <w:bookmarkStart w:id="8" w:name="_Toc921_WPSOffice_Level2"/>
      <w:r>
        <w:rPr>
          <w:rFonts w:hint="eastAsia" w:ascii="宋体" w:hAnsi="宋体" w:cs="宋体"/>
          <w:b/>
          <w:color w:val="auto"/>
          <w:sz w:val="28"/>
          <w:szCs w:val="28"/>
          <w:highlight w:val="none"/>
          <w:lang w:eastAsia="zh-CN"/>
        </w:rPr>
        <w:t>承包报价</w:t>
      </w:r>
      <w:r>
        <w:rPr>
          <w:rFonts w:hint="eastAsia" w:ascii="宋体" w:hAnsi="宋体" w:eastAsia="宋体" w:cs="宋体"/>
          <w:b/>
          <w:color w:val="auto"/>
          <w:sz w:val="28"/>
          <w:szCs w:val="28"/>
          <w:highlight w:val="none"/>
        </w:rPr>
        <w:t>汇总表</w:t>
      </w:r>
      <w:bookmarkEnd w:id="7"/>
      <w:bookmarkEnd w:id="8"/>
    </w:p>
    <w:p w14:paraId="381902AA">
      <w:pPr>
        <w:pStyle w:val="14"/>
        <w:rPr>
          <w:rFonts w:hint="eastAsia"/>
        </w:rPr>
      </w:pPr>
    </w:p>
    <w:p w14:paraId="09528759">
      <w:pPr>
        <w:adjustRightInd w:val="0"/>
        <w:snapToGrid w:val="0"/>
        <w:spacing w:line="440" w:lineRule="exact"/>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工程名称：                                                  年  月  日</w:t>
      </w:r>
    </w:p>
    <w:tbl>
      <w:tblPr>
        <w:tblStyle w:val="17"/>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7"/>
        <w:gridCol w:w="3468"/>
        <w:gridCol w:w="1200"/>
        <w:gridCol w:w="3339"/>
      </w:tblGrid>
      <w:tr w14:paraId="1568A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687" w:type="dxa"/>
            <w:noWrap w:val="0"/>
            <w:vAlign w:val="center"/>
          </w:tcPr>
          <w:p w14:paraId="1872B0A0">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承包单位</w:t>
            </w:r>
          </w:p>
        </w:tc>
        <w:tc>
          <w:tcPr>
            <w:tcW w:w="3468" w:type="dxa"/>
            <w:noWrap w:val="0"/>
            <w:vAlign w:val="center"/>
          </w:tcPr>
          <w:p w14:paraId="6F753592">
            <w:pPr>
              <w:adjustRightInd w:val="0"/>
              <w:snapToGrid w:val="0"/>
              <w:ind w:right="15" w:rightChars="7"/>
              <w:jc w:val="center"/>
              <w:rPr>
                <w:rFonts w:hint="eastAsia" w:ascii="宋体" w:hAnsi="宋体" w:eastAsia="宋体" w:cs="宋体"/>
                <w:bCs/>
                <w:color w:val="auto"/>
                <w:sz w:val="24"/>
                <w:szCs w:val="24"/>
                <w:highlight w:val="none"/>
              </w:rPr>
            </w:pPr>
          </w:p>
        </w:tc>
        <w:tc>
          <w:tcPr>
            <w:tcW w:w="1200" w:type="dxa"/>
            <w:noWrap w:val="0"/>
            <w:vAlign w:val="center"/>
          </w:tcPr>
          <w:p w14:paraId="22BEB984">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资质等级</w:t>
            </w:r>
          </w:p>
        </w:tc>
        <w:tc>
          <w:tcPr>
            <w:tcW w:w="3339" w:type="dxa"/>
            <w:noWrap w:val="0"/>
            <w:vAlign w:val="center"/>
          </w:tcPr>
          <w:p w14:paraId="0587B00F">
            <w:pPr>
              <w:adjustRightInd w:val="0"/>
              <w:snapToGrid w:val="0"/>
              <w:ind w:right="15" w:rightChars="7"/>
              <w:jc w:val="center"/>
              <w:rPr>
                <w:rFonts w:hint="eastAsia" w:ascii="宋体" w:hAnsi="宋体" w:eastAsia="宋体" w:cs="宋体"/>
                <w:bCs/>
                <w:color w:val="auto"/>
                <w:sz w:val="24"/>
                <w:szCs w:val="24"/>
                <w:highlight w:val="none"/>
              </w:rPr>
            </w:pPr>
          </w:p>
        </w:tc>
      </w:tr>
      <w:tr w14:paraId="40739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687" w:type="dxa"/>
            <w:noWrap w:val="0"/>
            <w:vAlign w:val="center"/>
          </w:tcPr>
          <w:p w14:paraId="0F97529B">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    期</w:t>
            </w:r>
          </w:p>
        </w:tc>
        <w:tc>
          <w:tcPr>
            <w:tcW w:w="3468" w:type="dxa"/>
            <w:noWrap w:val="0"/>
            <w:vAlign w:val="center"/>
          </w:tcPr>
          <w:p w14:paraId="52BBBBF7">
            <w:pPr>
              <w:adjustRightInd w:val="0"/>
              <w:snapToGrid w:val="0"/>
              <w:ind w:right="15" w:rightChars="7"/>
              <w:jc w:val="center"/>
              <w:rPr>
                <w:rFonts w:hint="eastAsia" w:ascii="宋体" w:hAnsi="宋体" w:eastAsia="宋体" w:cs="宋体"/>
                <w:bCs/>
                <w:color w:val="auto"/>
                <w:sz w:val="24"/>
                <w:szCs w:val="24"/>
                <w:highlight w:val="none"/>
              </w:rPr>
            </w:pPr>
          </w:p>
        </w:tc>
        <w:tc>
          <w:tcPr>
            <w:tcW w:w="1200" w:type="dxa"/>
            <w:noWrap w:val="0"/>
            <w:vAlign w:val="center"/>
          </w:tcPr>
          <w:p w14:paraId="03C7F061">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质    量</w:t>
            </w:r>
          </w:p>
        </w:tc>
        <w:tc>
          <w:tcPr>
            <w:tcW w:w="3339" w:type="dxa"/>
            <w:noWrap w:val="0"/>
            <w:vAlign w:val="center"/>
          </w:tcPr>
          <w:p w14:paraId="2CA7AC57">
            <w:pPr>
              <w:adjustRightInd w:val="0"/>
              <w:snapToGrid w:val="0"/>
              <w:ind w:right="15" w:rightChars="7"/>
              <w:jc w:val="center"/>
              <w:rPr>
                <w:rFonts w:hint="eastAsia" w:ascii="宋体" w:hAnsi="宋体" w:eastAsia="宋体" w:cs="宋体"/>
                <w:bCs/>
                <w:color w:val="auto"/>
                <w:sz w:val="24"/>
                <w:szCs w:val="24"/>
                <w:highlight w:val="none"/>
              </w:rPr>
            </w:pPr>
          </w:p>
        </w:tc>
      </w:tr>
      <w:tr w14:paraId="388A3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155" w:type="dxa"/>
            <w:gridSpan w:val="2"/>
            <w:noWrap w:val="0"/>
            <w:vAlign w:val="center"/>
          </w:tcPr>
          <w:p w14:paraId="7E5E5886">
            <w:pPr>
              <w:adjustRightInd w:val="0"/>
              <w:snapToGrid w:val="0"/>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承包报价</w:t>
            </w:r>
            <w:r>
              <w:rPr>
                <w:rFonts w:hint="eastAsia" w:ascii="宋体" w:hAnsi="宋体" w:eastAsia="宋体" w:cs="宋体"/>
                <w:bCs/>
                <w:color w:val="auto"/>
                <w:sz w:val="24"/>
                <w:szCs w:val="24"/>
                <w:highlight w:val="none"/>
              </w:rPr>
              <w:t>(大写)：</w:t>
            </w:r>
          </w:p>
        </w:tc>
        <w:tc>
          <w:tcPr>
            <w:tcW w:w="4539" w:type="dxa"/>
            <w:gridSpan w:val="2"/>
            <w:noWrap w:val="0"/>
            <w:vAlign w:val="center"/>
          </w:tcPr>
          <w:p w14:paraId="56DAEC4C">
            <w:pPr>
              <w:adjustRightInd w:val="0"/>
              <w:snapToGrid w:val="0"/>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小写：</w:t>
            </w:r>
          </w:p>
        </w:tc>
      </w:tr>
      <w:tr w14:paraId="3A82F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9694" w:type="dxa"/>
            <w:gridSpan w:val="4"/>
            <w:noWrap w:val="0"/>
            <w:vAlign w:val="center"/>
          </w:tcPr>
          <w:p w14:paraId="64F1EADE">
            <w:pPr>
              <w:adjustRightInd w:val="0"/>
              <w:snapToGrid w:val="0"/>
              <w:ind w:right="15" w:rightChars="7"/>
              <w:rPr>
                <w:rFonts w:hint="eastAsia" w:ascii="宋体" w:hAnsi="宋体" w:eastAsia="宋体" w:cs="宋体"/>
                <w:bCs/>
                <w:color w:val="auto"/>
                <w:sz w:val="24"/>
                <w:szCs w:val="24"/>
                <w:highlight w:val="none"/>
              </w:rPr>
            </w:pPr>
          </w:p>
          <w:p w14:paraId="10DA19F6">
            <w:pPr>
              <w:adjustRightInd w:val="0"/>
              <w:snapToGrid w:val="0"/>
              <w:ind w:right="15" w:rightChars="7"/>
              <w:rPr>
                <w:rFonts w:hint="eastAsia" w:ascii="宋体" w:hAnsi="宋体" w:eastAsia="宋体" w:cs="宋体"/>
                <w:bCs/>
                <w:color w:val="auto"/>
                <w:sz w:val="24"/>
                <w:szCs w:val="24"/>
                <w:highlight w:val="none"/>
              </w:rPr>
            </w:pPr>
          </w:p>
          <w:p w14:paraId="65F0A390">
            <w:pPr>
              <w:adjustRightInd w:val="0"/>
              <w:snapToGrid w:val="0"/>
              <w:ind w:right="15" w:rightChars="7" w:firstLine="12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承包单位</w:t>
            </w:r>
            <w:r>
              <w:rPr>
                <w:rFonts w:hint="eastAsia" w:ascii="宋体" w:hAnsi="宋体" w:eastAsia="宋体" w:cs="宋体"/>
                <w:bCs/>
                <w:color w:val="auto"/>
                <w:sz w:val="24"/>
                <w:szCs w:val="24"/>
                <w:highlight w:val="none"/>
              </w:rPr>
              <w:t>（盖章）                         法人代表（签字或盖章）</w:t>
            </w:r>
          </w:p>
          <w:p w14:paraId="5C54D1BD">
            <w:pPr>
              <w:adjustRightInd w:val="0"/>
              <w:snapToGrid w:val="0"/>
              <w:ind w:right="15" w:rightChars="7"/>
              <w:rPr>
                <w:rFonts w:hint="eastAsia" w:ascii="宋体" w:hAnsi="宋体" w:eastAsia="宋体" w:cs="宋体"/>
                <w:bCs/>
                <w:color w:val="auto"/>
                <w:sz w:val="24"/>
                <w:szCs w:val="24"/>
                <w:highlight w:val="none"/>
              </w:rPr>
            </w:pPr>
          </w:p>
        </w:tc>
      </w:tr>
    </w:tbl>
    <w:p w14:paraId="4ED41040">
      <w:pPr>
        <w:jc w:val="center"/>
        <w:rPr>
          <w:rFonts w:hint="eastAsia" w:ascii="宋体" w:hAnsi="宋体" w:eastAsia="宋体" w:cs="宋体"/>
          <w:b/>
          <w:color w:val="auto"/>
          <w:sz w:val="30"/>
          <w:szCs w:val="30"/>
          <w:highlight w:val="none"/>
        </w:rPr>
      </w:pPr>
    </w:p>
    <w:p w14:paraId="66017A29">
      <w:pPr>
        <w:pStyle w:val="14"/>
        <w:rPr>
          <w:rFonts w:hint="eastAsia"/>
          <w:lang w:eastAsia="zh-CN"/>
        </w:rPr>
        <w:sectPr>
          <w:pgSz w:w="11906" w:h="16838"/>
          <w:pgMar w:top="1241" w:right="1312" w:bottom="1317" w:left="1354" w:header="851" w:footer="992" w:gutter="0"/>
          <w:pgNumType w:fmt="decimal" w:start="1"/>
          <w:cols w:space="720" w:num="1"/>
          <w:docGrid w:type="lines" w:linePitch="312" w:charSpace="0"/>
        </w:sectPr>
      </w:pPr>
      <w:r>
        <w:rPr>
          <w:rFonts w:hint="eastAsia"/>
          <w:lang w:eastAsia="zh-CN"/>
        </w:rPr>
        <w:t>后附报价明细表（发包价清单），按实际发布的工程量清单为准。</w:t>
      </w:r>
    </w:p>
    <w:p w14:paraId="05B85D36">
      <w:pPr>
        <w:adjustRightInd w:val="0"/>
        <w:snapToGrid w:val="0"/>
        <w:spacing w:before="54" w:beforeLines="20" w:after="54" w:afterLines="20" w:line="540" w:lineRule="exact"/>
        <w:jc w:val="both"/>
        <w:rPr>
          <w:rFonts w:hint="eastAsia" w:ascii="宋体" w:hAnsi="宋体" w:eastAsia="宋体" w:cs="宋体"/>
          <w:sz w:val="24"/>
          <w:szCs w:val="32"/>
        </w:rPr>
      </w:pPr>
      <w:r>
        <w:rPr>
          <w:rFonts w:hint="eastAsia" w:ascii="宋体" w:hAnsi="宋体" w:eastAsia="宋体" w:cs="宋体"/>
          <w:b/>
          <w:bCs/>
          <w:color w:val="auto"/>
          <w:sz w:val="24"/>
          <w:highlight w:val="none"/>
        </w:rPr>
        <w:t>附件</w:t>
      </w:r>
      <w:r>
        <w:rPr>
          <w:rFonts w:hint="eastAsia" w:ascii="宋体" w:hAnsi="宋体" w:cs="宋体"/>
          <w:b/>
          <w:bCs/>
          <w:color w:val="auto"/>
          <w:sz w:val="24"/>
          <w:highlight w:val="none"/>
          <w:lang w:val="en-US" w:eastAsia="zh-CN"/>
        </w:rPr>
        <w:t>4                 无在建</w:t>
      </w:r>
      <w:r>
        <w:rPr>
          <w:rFonts w:hint="eastAsia" w:ascii="宋体" w:hAnsi="宋体" w:eastAsia="宋体" w:cs="宋体"/>
          <w:b/>
          <w:bCs/>
          <w:color w:val="auto"/>
          <w:sz w:val="24"/>
          <w:highlight w:val="none"/>
          <w:lang w:val="en-US" w:eastAsia="zh-CN"/>
        </w:rPr>
        <w:t>承诺函</w:t>
      </w:r>
    </w:p>
    <w:p w14:paraId="318A3AC2">
      <w:pPr>
        <w:adjustRightInd w:val="0"/>
        <w:snapToGrid w:val="0"/>
        <w:spacing w:before="54" w:beforeLines="20" w:after="54" w:afterLines="20" w:line="540" w:lineRule="exact"/>
        <w:rPr>
          <w:rFonts w:hint="eastAsia" w:ascii="宋体" w:hAnsi="宋体" w:eastAsia="宋体" w:cs="宋体"/>
          <w:sz w:val="24"/>
          <w:szCs w:val="32"/>
        </w:rPr>
      </w:pPr>
    </w:p>
    <w:p w14:paraId="08B5E583">
      <w:pPr>
        <w:adjustRightInd w:val="0"/>
        <w:snapToGrid w:val="0"/>
        <w:spacing w:before="54" w:beforeLines="20" w:after="54" w:afterLines="20" w:line="540" w:lineRule="exact"/>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lang w:val="en-US" w:eastAsia="zh-CN"/>
        </w:rPr>
        <w:t>发包</w:t>
      </w:r>
      <w:r>
        <w:rPr>
          <w:rFonts w:hint="eastAsia" w:ascii="宋体" w:hAnsi="宋体" w:eastAsia="宋体" w:cs="宋体"/>
          <w:sz w:val="24"/>
          <w:szCs w:val="32"/>
        </w:rPr>
        <w:t>人名称）：</w:t>
      </w:r>
    </w:p>
    <w:p w14:paraId="78321F08">
      <w:pPr>
        <w:adjustRightInd w:val="0"/>
        <w:snapToGrid w:val="0"/>
        <w:spacing w:before="54" w:beforeLines="20" w:after="54" w:afterLines="20" w:line="540" w:lineRule="exact"/>
        <w:rPr>
          <w:rFonts w:hint="eastAsia" w:ascii="宋体" w:hAnsi="宋体" w:eastAsia="宋体" w:cs="宋体"/>
          <w:sz w:val="24"/>
          <w:szCs w:val="32"/>
        </w:rPr>
      </w:pPr>
      <w:r>
        <w:rPr>
          <w:rFonts w:hint="eastAsia" w:ascii="宋体" w:hAnsi="宋体" w:eastAsia="宋体" w:cs="宋体"/>
          <w:sz w:val="24"/>
          <w:szCs w:val="32"/>
        </w:rPr>
        <w:t xml:space="preserve">    我单位参加你方招标项目编号为（项目编号）的（项目名称）项目的招投标活动，现郑重承诺如下：</w:t>
      </w:r>
    </w:p>
    <w:p w14:paraId="78300240">
      <w:pPr>
        <w:adjustRightInd w:val="0"/>
        <w:snapToGrid w:val="0"/>
        <w:spacing w:before="54" w:beforeLines="20" w:after="54" w:afterLines="20" w:line="540" w:lineRule="exact"/>
        <w:rPr>
          <w:rFonts w:hint="eastAsia" w:ascii="宋体" w:hAnsi="宋体" w:eastAsia="宋体" w:cs="宋体"/>
          <w:sz w:val="24"/>
          <w:szCs w:val="32"/>
        </w:rPr>
      </w:pPr>
      <w:r>
        <w:rPr>
          <w:rFonts w:hint="eastAsia" w:ascii="宋体" w:hAnsi="宋体" w:eastAsia="宋体" w:cs="宋体"/>
          <w:sz w:val="24"/>
          <w:szCs w:val="32"/>
        </w:rPr>
        <w:t xml:space="preserve">    我单位投标项目经理（建造师）参与本项目投标之前无在建工程包括已中标的待建工程（或原有在建工程已按照相关法律法规办理了有效的项目经理变更手续）。如发现有在建工程（含已中标的待建工程）或办理的变更手续不符合法定原因、条件、程序，经查证属实即构成以虚假信息（事实）投标，我单位自愿接受招标人及公共资源交易监督管理部门按照《中华人民共和国招标投标法》及其实施条例规定给予的处理，包括中标无效，给招标人造成损失的赔偿招标人损失，接受罚款以及投标资格限制等。</w:t>
      </w:r>
    </w:p>
    <w:p w14:paraId="0C77CCAD">
      <w:pPr>
        <w:adjustRightInd w:val="0"/>
        <w:snapToGrid w:val="0"/>
        <w:spacing w:before="54" w:beforeLines="20" w:after="54" w:afterLines="20" w:line="540" w:lineRule="exact"/>
        <w:rPr>
          <w:rFonts w:hint="eastAsia" w:ascii="宋体" w:hAnsi="宋体" w:eastAsia="宋体" w:cs="宋体"/>
          <w:sz w:val="24"/>
          <w:szCs w:val="32"/>
        </w:rPr>
      </w:pPr>
    </w:p>
    <w:p w14:paraId="0407DC4C">
      <w:pPr>
        <w:adjustRightInd w:val="0"/>
        <w:snapToGrid w:val="0"/>
        <w:spacing w:before="54" w:beforeLines="20" w:after="54" w:afterLines="20" w:line="540" w:lineRule="exact"/>
        <w:jc w:val="right"/>
        <w:rPr>
          <w:rFonts w:hint="eastAsia" w:ascii="宋体" w:hAnsi="宋体" w:eastAsia="宋体" w:cs="宋体"/>
          <w:sz w:val="24"/>
          <w:szCs w:val="32"/>
        </w:rPr>
      </w:pPr>
      <w:bookmarkStart w:id="9" w:name="_GoBack"/>
      <w:r>
        <w:rPr>
          <w:rFonts w:hint="eastAsia" w:ascii="宋体" w:hAnsi="宋体" w:eastAsia="宋体" w:cs="宋体"/>
          <w:sz w:val="24"/>
          <w:szCs w:val="32"/>
        </w:rPr>
        <w:t>投 标</w:t>
      </w:r>
      <w:bookmarkEnd w:id="9"/>
      <w:r>
        <w:rPr>
          <w:rFonts w:hint="eastAsia" w:ascii="宋体" w:hAnsi="宋体" w:eastAsia="宋体" w:cs="宋体"/>
          <w:sz w:val="24"/>
          <w:szCs w:val="32"/>
        </w:rPr>
        <w:t xml:space="preserve"> 人（盖公章）：</w:t>
      </w:r>
    </w:p>
    <w:p w14:paraId="04CCD632">
      <w:pPr>
        <w:adjustRightInd w:val="0"/>
        <w:snapToGrid w:val="0"/>
        <w:spacing w:before="54" w:beforeLines="20" w:after="54" w:afterLines="20" w:line="540" w:lineRule="exact"/>
        <w:jc w:val="right"/>
        <w:rPr>
          <w:rFonts w:hint="eastAsia" w:ascii="宋体" w:hAnsi="宋体" w:eastAsia="宋体" w:cs="宋体"/>
          <w:sz w:val="24"/>
          <w:szCs w:val="32"/>
        </w:rPr>
      </w:pPr>
      <w:r>
        <w:rPr>
          <w:rFonts w:hint="eastAsia" w:ascii="宋体" w:hAnsi="宋体" w:eastAsia="宋体" w:cs="宋体"/>
          <w:sz w:val="24"/>
          <w:szCs w:val="32"/>
        </w:rPr>
        <w:t>法定代表人（签字）：</w:t>
      </w:r>
    </w:p>
    <w:p w14:paraId="2E4413DD">
      <w:pPr>
        <w:adjustRightInd w:val="0"/>
        <w:snapToGrid w:val="0"/>
        <w:spacing w:before="54" w:beforeLines="20" w:after="54" w:afterLines="20" w:line="540" w:lineRule="exact"/>
        <w:jc w:val="right"/>
        <w:rPr>
          <w:rFonts w:hint="eastAsia" w:ascii="宋体" w:hAnsi="宋体" w:eastAsia="宋体" w:cs="宋体"/>
          <w:sz w:val="24"/>
          <w:szCs w:val="32"/>
        </w:rPr>
      </w:pPr>
    </w:p>
    <w:p w14:paraId="188C5542">
      <w:pPr>
        <w:pStyle w:val="14"/>
        <w:jc w:val="right"/>
        <w:rPr>
          <w:rFonts w:hint="eastAsia"/>
          <w:lang w:eastAsia="zh-CN"/>
        </w:rPr>
      </w:pPr>
      <w:r>
        <w:rPr>
          <w:rFonts w:hint="eastAsia" w:ascii="宋体" w:hAnsi="宋体" w:eastAsia="宋体" w:cs="宋体"/>
          <w:sz w:val="24"/>
          <w:szCs w:val="32"/>
        </w:rPr>
        <w:t>年  月  日</w:t>
      </w:r>
    </w:p>
    <w:sectPr>
      <w:pgSz w:w="11906" w:h="16838"/>
      <w:pgMar w:top="1241" w:right="1312" w:bottom="1317" w:left="1354"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宋?">
    <w:altName w:val="宋体"/>
    <w:panose1 w:val="00000000000000000000"/>
    <w:charset w:val="81"/>
    <w:family w:val="roman"/>
    <w:pitch w:val="default"/>
    <w:sig w:usb0="00000000" w:usb1="00000000" w:usb2="00000010" w:usb3="00000000" w:csb0="0008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9386E3"/>
    <w:multiLevelType w:val="singleLevel"/>
    <w:tmpl w:val="D29386E3"/>
    <w:lvl w:ilvl="0" w:tentative="0">
      <w:start w:val="2"/>
      <w:numFmt w:val="chineseCounting"/>
      <w:suff w:val="space"/>
      <w:lvlText w:val="第%1章"/>
      <w:lvlJc w:val="left"/>
      <w:rPr>
        <w:rFonts w:hint="eastAsia"/>
      </w:rPr>
    </w:lvl>
  </w:abstractNum>
  <w:abstractNum w:abstractNumId="1">
    <w:nsid w:val="1B09389B"/>
    <w:multiLevelType w:val="singleLevel"/>
    <w:tmpl w:val="1B09389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MWI5YmJmY2Y0NTYxYzI5ODYzNmM5YTg1ZWMyYWIifQ=="/>
  </w:docVars>
  <w:rsids>
    <w:rsidRoot w:val="74CC51CB"/>
    <w:rsid w:val="006B2C14"/>
    <w:rsid w:val="01787946"/>
    <w:rsid w:val="01DB4551"/>
    <w:rsid w:val="02111B48"/>
    <w:rsid w:val="02712D68"/>
    <w:rsid w:val="0286618C"/>
    <w:rsid w:val="02B32C00"/>
    <w:rsid w:val="0361265C"/>
    <w:rsid w:val="03920A67"/>
    <w:rsid w:val="03FE6849"/>
    <w:rsid w:val="04347E47"/>
    <w:rsid w:val="04740AE2"/>
    <w:rsid w:val="04AA4FD8"/>
    <w:rsid w:val="050513A5"/>
    <w:rsid w:val="059E6CDA"/>
    <w:rsid w:val="061744E7"/>
    <w:rsid w:val="06AE79B7"/>
    <w:rsid w:val="07376B58"/>
    <w:rsid w:val="076B1CFB"/>
    <w:rsid w:val="07915ECA"/>
    <w:rsid w:val="089A5422"/>
    <w:rsid w:val="08EC4DE0"/>
    <w:rsid w:val="09365C51"/>
    <w:rsid w:val="09B45987"/>
    <w:rsid w:val="0A4D7834"/>
    <w:rsid w:val="0B7A075E"/>
    <w:rsid w:val="0BAA3F19"/>
    <w:rsid w:val="0BD048F6"/>
    <w:rsid w:val="0C3161FB"/>
    <w:rsid w:val="0C800002"/>
    <w:rsid w:val="0C833296"/>
    <w:rsid w:val="0CCD08F9"/>
    <w:rsid w:val="0D8550BA"/>
    <w:rsid w:val="0DA52229"/>
    <w:rsid w:val="0DBE0FBE"/>
    <w:rsid w:val="0E296ECE"/>
    <w:rsid w:val="0F081DCE"/>
    <w:rsid w:val="0F6205C4"/>
    <w:rsid w:val="0F9D2C6D"/>
    <w:rsid w:val="111960B2"/>
    <w:rsid w:val="112A0531"/>
    <w:rsid w:val="11586E4C"/>
    <w:rsid w:val="11EA5C9C"/>
    <w:rsid w:val="12046B01"/>
    <w:rsid w:val="124D2729"/>
    <w:rsid w:val="12D415F9"/>
    <w:rsid w:val="12D70614"/>
    <w:rsid w:val="12EB65E0"/>
    <w:rsid w:val="13C7650B"/>
    <w:rsid w:val="145C361A"/>
    <w:rsid w:val="146354B5"/>
    <w:rsid w:val="14BE16BC"/>
    <w:rsid w:val="15845367"/>
    <w:rsid w:val="15F86E50"/>
    <w:rsid w:val="173B2557"/>
    <w:rsid w:val="1798559B"/>
    <w:rsid w:val="180A4C18"/>
    <w:rsid w:val="182E6B59"/>
    <w:rsid w:val="18C82895"/>
    <w:rsid w:val="197A6DC7"/>
    <w:rsid w:val="19C45B21"/>
    <w:rsid w:val="19C84D8B"/>
    <w:rsid w:val="1A580E8B"/>
    <w:rsid w:val="1A5D400B"/>
    <w:rsid w:val="1A5D51CA"/>
    <w:rsid w:val="1A7C578A"/>
    <w:rsid w:val="1A840CB2"/>
    <w:rsid w:val="1B4E7B56"/>
    <w:rsid w:val="1BA25B8C"/>
    <w:rsid w:val="1BA63467"/>
    <w:rsid w:val="1C112A19"/>
    <w:rsid w:val="1D2B4A7A"/>
    <w:rsid w:val="1D81597C"/>
    <w:rsid w:val="1D8D2573"/>
    <w:rsid w:val="1E564991"/>
    <w:rsid w:val="1F637562"/>
    <w:rsid w:val="1F734A20"/>
    <w:rsid w:val="217753C2"/>
    <w:rsid w:val="21801CCF"/>
    <w:rsid w:val="221E77C8"/>
    <w:rsid w:val="223C1F39"/>
    <w:rsid w:val="243150C2"/>
    <w:rsid w:val="250C057D"/>
    <w:rsid w:val="2568457B"/>
    <w:rsid w:val="25C66CCB"/>
    <w:rsid w:val="26182788"/>
    <w:rsid w:val="269A7100"/>
    <w:rsid w:val="26FA4A89"/>
    <w:rsid w:val="27012653"/>
    <w:rsid w:val="274F2647"/>
    <w:rsid w:val="2A20199E"/>
    <w:rsid w:val="2AEE1B01"/>
    <w:rsid w:val="2B896D02"/>
    <w:rsid w:val="2C071743"/>
    <w:rsid w:val="2CF63C91"/>
    <w:rsid w:val="2D297497"/>
    <w:rsid w:val="2EDB5D58"/>
    <w:rsid w:val="2FAE0209"/>
    <w:rsid w:val="30511A2A"/>
    <w:rsid w:val="325D7A2F"/>
    <w:rsid w:val="32AF5D7F"/>
    <w:rsid w:val="32E82808"/>
    <w:rsid w:val="331B0546"/>
    <w:rsid w:val="34B119EC"/>
    <w:rsid w:val="34CF1467"/>
    <w:rsid w:val="351C71E0"/>
    <w:rsid w:val="35225A22"/>
    <w:rsid w:val="35470E02"/>
    <w:rsid w:val="35F66AB0"/>
    <w:rsid w:val="36223544"/>
    <w:rsid w:val="37500442"/>
    <w:rsid w:val="37667C65"/>
    <w:rsid w:val="377203B8"/>
    <w:rsid w:val="379D56A4"/>
    <w:rsid w:val="37DD51A9"/>
    <w:rsid w:val="3848736B"/>
    <w:rsid w:val="3A4A73CA"/>
    <w:rsid w:val="3B380E26"/>
    <w:rsid w:val="3B6A6208"/>
    <w:rsid w:val="3BB24E13"/>
    <w:rsid w:val="3DFD5AD2"/>
    <w:rsid w:val="3E18459E"/>
    <w:rsid w:val="3E8C5290"/>
    <w:rsid w:val="3EBE701B"/>
    <w:rsid w:val="3F3317CD"/>
    <w:rsid w:val="3FBB3373"/>
    <w:rsid w:val="3FD0394A"/>
    <w:rsid w:val="407C4056"/>
    <w:rsid w:val="415C6EBD"/>
    <w:rsid w:val="422547DB"/>
    <w:rsid w:val="42542007"/>
    <w:rsid w:val="42A27BB3"/>
    <w:rsid w:val="44F20C6A"/>
    <w:rsid w:val="451A792D"/>
    <w:rsid w:val="455D148C"/>
    <w:rsid w:val="45A00829"/>
    <w:rsid w:val="45BA63A1"/>
    <w:rsid w:val="45EB3A89"/>
    <w:rsid w:val="46CD3CEF"/>
    <w:rsid w:val="46F5711F"/>
    <w:rsid w:val="470E352E"/>
    <w:rsid w:val="47597C28"/>
    <w:rsid w:val="47CE5B9B"/>
    <w:rsid w:val="4820194D"/>
    <w:rsid w:val="48360F8E"/>
    <w:rsid w:val="48D507A7"/>
    <w:rsid w:val="49B24991"/>
    <w:rsid w:val="4C172E84"/>
    <w:rsid w:val="4D292E6F"/>
    <w:rsid w:val="4D6F7B4D"/>
    <w:rsid w:val="4D782312"/>
    <w:rsid w:val="4E1D7365"/>
    <w:rsid w:val="4E3046D1"/>
    <w:rsid w:val="4F0A0A7E"/>
    <w:rsid w:val="4F0A12F0"/>
    <w:rsid w:val="4F36320C"/>
    <w:rsid w:val="50F26F26"/>
    <w:rsid w:val="50FD79AB"/>
    <w:rsid w:val="51256043"/>
    <w:rsid w:val="51402E7D"/>
    <w:rsid w:val="518A40F8"/>
    <w:rsid w:val="536015B5"/>
    <w:rsid w:val="537A2677"/>
    <w:rsid w:val="540A6039"/>
    <w:rsid w:val="542746DB"/>
    <w:rsid w:val="54892630"/>
    <w:rsid w:val="55B40674"/>
    <w:rsid w:val="56836DEF"/>
    <w:rsid w:val="57DB56AE"/>
    <w:rsid w:val="58045FC0"/>
    <w:rsid w:val="593E09C3"/>
    <w:rsid w:val="59D12534"/>
    <w:rsid w:val="5B1E5FDD"/>
    <w:rsid w:val="5C3A6E47"/>
    <w:rsid w:val="5D0E5BDE"/>
    <w:rsid w:val="5E2D5A7C"/>
    <w:rsid w:val="5E527B1A"/>
    <w:rsid w:val="5E9F0BD0"/>
    <w:rsid w:val="5EA67407"/>
    <w:rsid w:val="5EB90133"/>
    <w:rsid w:val="5EDF74A0"/>
    <w:rsid w:val="5F164498"/>
    <w:rsid w:val="5F1C6CD8"/>
    <w:rsid w:val="5F243EAD"/>
    <w:rsid w:val="5F2641B0"/>
    <w:rsid w:val="5F3E3DBE"/>
    <w:rsid w:val="5F6B4CB1"/>
    <w:rsid w:val="5FD2200D"/>
    <w:rsid w:val="60584611"/>
    <w:rsid w:val="60FD6695"/>
    <w:rsid w:val="6180788C"/>
    <w:rsid w:val="63B55005"/>
    <w:rsid w:val="64974A8A"/>
    <w:rsid w:val="64B33DB0"/>
    <w:rsid w:val="65794A2C"/>
    <w:rsid w:val="65B55790"/>
    <w:rsid w:val="65D27F5F"/>
    <w:rsid w:val="65DF280D"/>
    <w:rsid w:val="666374FB"/>
    <w:rsid w:val="66E93AF3"/>
    <w:rsid w:val="678508E5"/>
    <w:rsid w:val="67ED47F2"/>
    <w:rsid w:val="68166CD9"/>
    <w:rsid w:val="68F95D03"/>
    <w:rsid w:val="69E31A64"/>
    <w:rsid w:val="69F30635"/>
    <w:rsid w:val="6ADC7F97"/>
    <w:rsid w:val="6B155026"/>
    <w:rsid w:val="6B340F05"/>
    <w:rsid w:val="6C9367F9"/>
    <w:rsid w:val="6CBA79A2"/>
    <w:rsid w:val="6CC52332"/>
    <w:rsid w:val="6CFC70D1"/>
    <w:rsid w:val="6D5A272C"/>
    <w:rsid w:val="6D915939"/>
    <w:rsid w:val="6DB33549"/>
    <w:rsid w:val="6DD32C57"/>
    <w:rsid w:val="70BF2D0A"/>
    <w:rsid w:val="70DD0628"/>
    <w:rsid w:val="71255E51"/>
    <w:rsid w:val="716D5171"/>
    <w:rsid w:val="71C17706"/>
    <w:rsid w:val="72132764"/>
    <w:rsid w:val="72F61DD7"/>
    <w:rsid w:val="73680311"/>
    <w:rsid w:val="748A167F"/>
    <w:rsid w:val="74CC51CB"/>
    <w:rsid w:val="75F44423"/>
    <w:rsid w:val="760A5FF6"/>
    <w:rsid w:val="76E86BDC"/>
    <w:rsid w:val="76F10956"/>
    <w:rsid w:val="77A74E1F"/>
    <w:rsid w:val="77D53A70"/>
    <w:rsid w:val="785C7C6D"/>
    <w:rsid w:val="789631FF"/>
    <w:rsid w:val="79E1596F"/>
    <w:rsid w:val="7A313D31"/>
    <w:rsid w:val="7B0466A8"/>
    <w:rsid w:val="7B0D21FC"/>
    <w:rsid w:val="7B0D4310"/>
    <w:rsid w:val="7B267FD5"/>
    <w:rsid w:val="7B733D03"/>
    <w:rsid w:val="7BA14937"/>
    <w:rsid w:val="7C641744"/>
    <w:rsid w:val="7D4A6CF2"/>
    <w:rsid w:val="7DE323BA"/>
    <w:rsid w:val="7DEC00FA"/>
    <w:rsid w:val="7F767CF0"/>
    <w:rsid w:val="7FCE3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8">
    <w:name w:val="Default Paragraph Font"/>
    <w:semiHidden/>
    <w:qFormat/>
    <w:uiPriority w:val="0"/>
  </w:style>
  <w:style w:type="table" w:default="1" w:styleId="17">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autoRedefine/>
    <w:qFormat/>
    <w:uiPriority w:val="0"/>
    <w:pPr>
      <w:spacing w:line="400" w:lineRule="atLeast"/>
      <w:ind w:firstLine="426"/>
    </w:pPr>
    <w:rPr>
      <w:rFonts w:ascii="Times New Roman" w:hAnsi="Times New Roman"/>
      <w:sz w:val="24"/>
      <w:szCs w:val="20"/>
    </w:rPr>
  </w:style>
  <w:style w:type="paragraph" w:styleId="3">
    <w:name w:val="Body Text"/>
    <w:basedOn w:val="1"/>
    <w:next w:val="4"/>
    <w:autoRedefine/>
    <w:unhideWhenUsed/>
    <w:qFormat/>
    <w:uiPriority w:val="99"/>
    <w:pPr>
      <w:autoSpaceDE w:val="0"/>
      <w:autoSpaceDN w:val="0"/>
      <w:jc w:val="left"/>
    </w:pPr>
    <w:rPr>
      <w:rFonts w:ascii="宋体" w:hAnsi="宋体"/>
      <w:kern w:val="0"/>
      <w:sz w:val="20"/>
      <w:szCs w:val="21"/>
    </w:rPr>
  </w:style>
  <w:style w:type="paragraph" w:customStyle="1" w:styleId="4">
    <w:name w:val="Default"/>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7">
    <w:name w:val="Body Text Indent"/>
    <w:basedOn w:val="1"/>
    <w:autoRedefine/>
    <w:qFormat/>
    <w:uiPriority w:val="0"/>
    <w:pPr>
      <w:ind w:firstLine="540"/>
    </w:pPr>
    <w:rPr>
      <w:rFonts w:eastAsia="仿宋_GB2312"/>
      <w:sz w:val="28"/>
    </w:rPr>
  </w:style>
  <w:style w:type="paragraph" w:styleId="8">
    <w:name w:val="List 2"/>
    <w:basedOn w:val="1"/>
    <w:autoRedefine/>
    <w:qFormat/>
    <w:uiPriority w:val="0"/>
    <w:pPr>
      <w:ind w:left="400" w:leftChars="200" w:hanging="200" w:hangingChars="200"/>
    </w:pPr>
  </w:style>
  <w:style w:type="paragraph" w:styleId="9">
    <w:name w:val="List Continue"/>
    <w:basedOn w:val="1"/>
    <w:autoRedefine/>
    <w:qFormat/>
    <w:uiPriority w:val="0"/>
    <w:pPr>
      <w:spacing w:after="120" w:afterLines="0"/>
      <w:ind w:left="20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envelope return"/>
    <w:basedOn w:val="1"/>
    <w:autoRedefine/>
    <w:qFormat/>
    <w:uiPriority w:val="0"/>
    <w:pPr>
      <w:snapToGrid w:val="0"/>
    </w:pPr>
    <w:rPr>
      <w:rFonts w:ascii="Arial" w:hAnsi="Arial"/>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6"/>
    <w:basedOn w:val="1"/>
    <w:next w:val="1"/>
    <w:autoRedefine/>
    <w:qFormat/>
    <w:uiPriority w:val="0"/>
    <w:pPr>
      <w:ind w:left="2100" w:leftChars="1000"/>
    </w:pPr>
  </w:style>
  <w:style w:type="paragraph" w:styleId="14">
    <w:name w:val="Body Text 2"/>
    <w:basedOn w:val="1"/>
    <w:autoRedefine/>
    <w:qFormat/>
    <w:uiPriority w:val="0"/>
    <w:rPr>
      <w:rFonts w:ascii="仿宋_GB2312" w:eastAsia="仿宋_GB2312"/>
      <w:b/>
      <w:sz w:val="24"/>
      <w:szCs w:val="20"/>
    </w:rPr>
  </w:style>
  <w:style w:type="paragraph" w:styleId="1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6">
    <w:name w:val="Body Text First Indent 2"/>
    <w:basedOn w:val="7"/>
    <w:next w:val="1"/>
    <w:autoRedefine/>
    <w:qFormat/>
    <w:uiPriority w:val="0"/>
    <w:pPr>
      <w:ind w:left="420" w:firstLine="420" w:firstLineChars="200"/>
    </w:pPr>
    <w:rPr>
      <w:rFonts w:ascii="Times New Roman" w:eastAsia="宋?"/>
    </w:rPr>
  </w:style>
  <w:style w:type="character" w:styleId="19">
    <w:name w:val="FollowedHyperlink"/>
    <w:basedOn w:val="18"/>
    <w:autoRedefine/>
    <w:qFormat/>
    <w:uiPriority w:val="0"/>
    <w:rPr>
      <w:color w:val="800080"/>
      <w:u w:val="none"/>
    </w:rPr>
  </w:style>
  <w:style w:type="character" w:styleId="20">
    <w:name w:val="HTML Definition"/>
    <w:basedOn w:val="18"/>
    <w:autoRedefine/>
    <w:qFormat/>
    <w:uiPriority w:val="0"/>
  </w:style>
  <w:style w:type="character" w:styleId="21">
    <w:name w:val="HTML Typewriter"/>
    <w:basedOn w:val="18"/>
    <w:autoRedefine/>
    <w:qFormat/>
    <w:uiPriority w:val="0"/>
    <w:rPr>
      <w:rFonts w:ascii="monospace" w:hAnsi="monospace" w:eastAsia="monospace" w:cs="monospace"/>
      <w:sz w:val="20"/>
    </w:rPr>
  </w:style>
  <w:style w:type="character" w:styleId="22">
    <w:name w:val="HTML Acronym"/>
    <w:basedOn w:val="18"/>
    <w:autoRedefine/>
    <w:qFormat/>
    <w:uiPriority w:val="0"/>
  </w:style>
  <w:style w:type="character" w:styleId="23">
    <w:name w:val="HTML Variable"/>
    <w:basedOn w:val="18"/>
    <w:autoRedefine/>
    <w:qFormat/>
    <w:uiPriority w:val="0"/>
  </w:style>
  <w:style w:type="character" w:styleId="24">
    <w:name w:val="Hyperlink"/>
    <w:basedOn w:val="18"/>
    <w:autoRedefine/>
    <w:qFormat/>
    <w:uiPriority w:val="0"/>
    <w:rPr>
      <w:color w:val="0000FF"/>
      <w:u w:val="single"/>
    </w:rPr>
  </w:style>
  <w:style w:type="character" w:styleId="25">
    <w:name w:val="HTML Code"/>
    <w:basedOn w:val="18"/>
    <w:autoRedefine/>
    <w:qFormat/>
    <w:uiPriority w:val="0"/>
    <w:rPr>
      <w:rFonts w:hint="default" w:ascii="monospace" w:hAnsi="monospace" w:eastAsia="monospace" w:cs="monospace"/>
      <w:sz w:val="20"/>
    </w:rPr>
  </w:style>
  <w:style w:type="character" w:styleId="26">
    <w:name w:val="HTML Cite"/>
    <w:basedOn w:val="18"/>
    <w:autoRedefine/>
    <w:qFormat/>
    <w:uiPriority w:val="0"/>
  </w:style>
  <w:style w:type="character" w:styleId="27">
    <w:name w:val="HTML Keyboard"/>
    <w:basedOn w:val="18"/>
    <w:autoRedefine/>
    <w:qFormat/>
    <w:uiPriority w:val="0"/>
    <w:rPr>
      <w:rFonts w:hint="default" w:ascii="monospace" w:hAnsi="monospace" w:eastAsia="monospace" w:cs="monospace"/>
      <w:sz w:val="20"/>
    </w:rPr>
  </w:style>
  <w:style w:type="character" w:styleId="28">
    <w:name w:val="HTML Sample"/>
    <w:basedOn w:val="18"/>
    <w:autoRedefine/>
    <w:qFormat/>
    <w:uiPriority w:val="0"/>
    <w:rPr>
      <w:rFonts w:hint="default" w:ascii="monospace" w:hAnsi="monospace" w:eastAsia="monospace" w:cs="monospace"/>
    </w:rPr>
  </w:style>
  <w:style w:type="paragraph" w:customStyle="1" w:styleId="29">
    <w:name w:val="表格文字"/>
    <w:basedOn w:val="1"/>
    <w:autoRedefine/>
    <w:qFormat/>
    <w:uiPriority w:val="0"/>
    <w:pPr>
      <w:spacing w:line="360" w:lineRule="exact"/>
      <w:jc w:val="center"/>
    </w:pPr>
    <w:rPr>
      <w:szCs w:val="20"/>
    </w:rPr>
  </w:style>
  <w:style w:type="character" w:customStyle="1" w:styleId="30">
    <w:name w:val="first-child3"/>
    <w:basedOn w:val="18"/>
    <w:autoRedefine/>
    <w:qFormat/>
    <w:uiPriority w:val="0"/>
  </w:style>
  <w:style w:type="character" w:customStyle="1" w:styleId="31">
    <w:name w:val="hover"/>
    <w:basedOn w:val="18"/>
    <w:autoRedefine/>
    <w:qFormat/>
    <w:uiPriority w:val="0"/>
    <w:rPr>
      <w:u w:val="single"/>
    </w:rPr>
  </w:style>
  <w:style w:type="character" w:customStyle="1" w:styleId="32">
    <w:name w:val="layui-this"/>
    <w:basedOn w:val="18"/>
    <w:autoRedefine/>
    <w:qFormat/>
    <w:uiPriority w:val="0"/>
    <w:rPr>
      <w:bdr w:val="single" w:color="EEEEEE" w:sz="4" w:space="0"/>
      <w:shd w:val="clear" w:fill="FFFFFF"/>
    </w:rPr>
  </w:style>
  <w:style w:type="character" w:customStyle="1" w:styleId="33">
    <w:name w:val="hover7"/>
    <w:basedOn w:val="18"/>
    <w:autoRedefine/>
    <w:qFormat/>
    <w:uiPriority w:val="0"/>
    <w:rPr>
      <w:u w:val="single"/>
    </w:rPr>
  </w:style>
  <w:style w:type="character" w:customStyle="1" w:styleId="34">
    <w:name w:val="hover8"/>
    <w:basedOn w:val="18"/>
    <w:autoRedefine/>
    <w:qFormat/>
    <w:uiPriority w:val="0"/>
    <w:rPr>
      <w:u w:val="single"/>
    </w:rPr>
  </w:style>
  <w:style w:type="character" w:customStyle="1" w:styleId="35">
    <w:name w:val="bsharetext"/>
    <w:basedOn w:val="18"/>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3180</Words>
  <Characters>3317</Characters>
  <Lines>0</Lines>
  <Paragraphs>0</Paragraphs>
  <TotalTime>1</TotalTime>
  <ScaleCrop>false</ScaleCrop>
  <LinksUpToDate>false</LinksUpToDate>
  <CharactersWithSpaces>3984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2021-03-24T08:31:00Z</dcterms:created>
  <dc:creator>NTKO</dc:creator>
  <cp:lastModifiedBy>逆袭</cp:lastModifiedBy>
  <cp:lastPrinted>2023-11-29T09:11:00Z</cp:lastPrinted>
  <dcterms:modified xsi:type="dcterms:W3CDTF">2025-12-12T09:24:00Z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B51B02C85CA648E199046A7FB508F424</vt:lpwstr>
  </property>
  <property fmtid="{D5CDD505-2E9C-101B-9397-08002B2CF9AE}" pid="4" name="KSOTemplateDocerSaveRecord">
    <vt:lpwstr>eyJoZGlkIjoiNWNiNWZmYjNmNzlmMjg0NDFkMTE1MGQ2NWEwMDNkNzEiLCJ1c2VySWQiOiI0MzgwMjU5ODMifQ==</vt:lpwstr>
  </property>
</Properties>
</file>