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A935CB">
      <w:pPr>
        <w:pStyle w:val="13"/>
        <w:jc w:val="center"/>
        <w:rPr>
          <w:rFonts w:hint="eastAsia" w:ascii="宋体" w:hAnsi="宋体" w:eastAsia="宋体" w:cs="宋体"/>
          <w:b/>
          <w:bCs/>
          <w:color w:val="auto"/>
          <w:sz w:val="22"/>
          <w:szCs w:val="22"/>
          <w:lang w:eastAsia="zh-CN"/>
        </w:rPr>
      </w:pPr>
      <w:bookmarkStart w:id="0" w:name="_Toc412798241"/>
      <w:bookmarkStart w:id="1" w:name="_Toc449620655"/>
    </w:p>
    <w:p w14:paraId="31BAA1C2">
      <w:pPr>
        <w:pStyle w:val="13"/>
        <w:ind w:left="218" w:leftChars="104" w:firstLine="0" w:firstLineChars="0"/>
        <w:jc w:val="center"/>
        <w:rPr>
          <w:rFonts w:hint="eastAsia" w:ascii="宋体" w:hAnsi="宋体" w:eastAsia="宋体" w:cs="宋体"/>
          <w:b/>
          <w:bCs/>
          <w:color w:val="auto"/>
          <w:sz w:val="48"/>
          <w:szCs w:val="48"/>
          <w:lang w:eastAsia="zh-CN"/>
        </w:rPr>
      </w:pPr>
      <w:r>
        <w:rPr>
          <w:rFonts w:hint="eastAsia" w:ascii="宋体" w:hAnsi="宋体" w:eastAsia="宋体" w:cs="宋体"/>
          <w:b/>
          <w:bCs/>
          <w:color w:val="auto"/>
          <w:sz w:val="48"/>
          <w:szCs w:val="48"/>
          <w:lang w:eastAsia="zh-CN"/>
        </w:rPr>
        <w:t>霍山县衡山镇永康桥村老六佛路改造提升以工代赈项目</w:t>
      </w:r>
    </w:p>
    <w:p w14:paraId="7612E7B0">
      <w:pPr>
        <w:pStyle w:val="13"/>
        <w:jc w:val="center"/>
        <w:rPr>
          <w:rFonts w:hint="eastAsia" w:ascii="宋体" w:hAnsi="宋体" w:eastAsia="宋体" w:cs="宋体"/>
          <w:b/>
          <w:bCs/>
          <w:color w:val="auto"/>
          <w:sz w:val="28"/>
          <w:szCs w:val="28"/>
          <w:lang w:val="en-US" w:eastAsia="zh-CN"/>
        </w:rPr>
      </w:pPr>
    </w:p>
    <w:p w14:paraId="291F374C">
      <w:pPr>
        <w:pStyle w:val="13"/>
        <w:jc w:val="center"/>
        <w:rPr>
          <w:rFonts w:hint="eastAsia" w:ascii="宋体" w:hAnsi="宋体" w:eastAsia="宋体" w:cs="宋体"/>
          <w:b/>
          <w:bCs/>
          <w:color w:val="auto"/>
          <w:sz w:val="48"/>
          <w:szCs w:val="48"/>
          <w:lang w:val="en-US" w:eastAsia="zh-CN"/>
        </w:rPr>
      </w:pPr>
    </w:p>
    <w:p w14:paraId="4D8E01FD">
      <w:pPr>
        <w:tabs>
          <w:tab w:val="left" w:pos="315"/>
          <w:tab w:val="left" w:pos="8820"/>
        </w:tabs>
        <w:adjustRightInd w:val="0"/>
        <w:snapToGrid w:val="0"/>
        <w:spacing w:line="1000" w:lineRule="exact"/>
        <w:jc w:val="center"/>
        <w:rPr>
          <w:rFonts w:hint="eastAsia" w:ascii="宋体" w:hAnsi="宋体" w:cs="宋体"/>
          <w:color w:val="auto"/>
          <w:sz w:val="56"/>
          <w:szCs w:val="56"/>
          <w:lang w:val="en-US" w:eastAsia="zh-CN"/>
        </w:rPr>
      </w:pPr>
      <w:r>
        <w:rPr>
          <w:rFonts w:hint="eastAsia" w:ascii="宋体" w:hAnsi="宋体" w:cs="宋体"/>
          <w:color w:val="auto"/>
          <w:sz w:val="56"/>
          <w:szCs w:val="56"/>
          <w:lang w:val="en-US" w:eastAsia="zh-CN"/>
        </w:rPr>
        <w:t>直</w:t>
      </w:r>
    </w:p>
    <w:p w14:paraId="595F7B0D">
      <w:pPr>
        <w:tabs>
          <w:tab w:val="left" w:pos="315"/>
          <w:tab w:val="left" w:pos="8820"/>
        </w:tabs>
        <w:adjustRightInd w:val="0"/>
        <w:snapToGrid w:val="0"/>
        <w:spacing w:line="1000" w:lineRule="exact"/>
        <w:jc w:val="center"/>
        <w:rPr>
          <w:rFonts w:hint="eastAsia" w:ascii="宋体" w:hAnsi="宋体" w:eastAsia="宋体" w:cs="宋体"/>
          <w:color w:val="auto"/>
          <w:sz w:val="56"/>
          <w:szCs w:val="56"/>
          <w:lang w:val="en-US" w:eastAsia="zh-CN"/>
        </w:rPr>
      </w:pPr>
      <w:r>
        <w:rPr>
          <w:rFonts w:hint="eastAsia" w:ascii="宋体" w:hAnsi="宋体" w:cs="宋体"/>
          <w:color w:val="auto"/>
          <w:sz w:val="56"/>
          <w:szCs w:val="56"/>
          <w:lang w:val="en-US" w:eastAsia="zh-CN"/>
        </w:rPr>
        <w:t>接</w:t>
      </w:r>
    </w:p>
    <w:p w14:paraId="5F5B0D9E">
      <w:pPr>
        <w:tabs>
          <w:tab w:val="left" w:pos="315"/>
          <w:tab w:val="left" w:pos="8820"/>
        </w:tabs>
        <w:adjustRightInd w:val="0"/>
        <w:snapToGrid w:val="0"/>
        <w:spacing w:line="1000" w:lineRule="exact"/>
        <w:jc w:val="center"/>
        <w:rPr>
          <w:rFonts w:hint="eastAsia" w:ascii="宋体" w:hAnsi="宋体" w:cs="宋体"/>
          <w:color w:val="auto"/>
          <w:sz w:val="56"/>
          <w:szCs w:val="56"/>
        </w:rPr>
      </w:pPr>
      <w:r>
        <w:rPr>
          <w:rFonts w:hint="eastAsia" w:ascii="宋体" w:hAnsi="宋体" w:cs="宋体"/>
          <w:color w:val="auto"/>
          <w:sz w:val="56"/>
          <w:szCs w:val="56"/>
        </w:rPr>
        <w:t>发</w:t>
      </w:r>
    </w:p>
    <w:p w14:paraId="2E3F8479">
      <w:pPr>
        <w:tabs>
          <w:tab w:val="left" w:pos="315"/>
          <w:tab w:val="left" w:pos="8820"/>
        </w:tabs>
        <w:adjustRightInd w:val="0"/>
        <w:snapToGrid w:val="0"/>
        <w:spacing w:line="1000" w:lineRule="exact"/>
        <w:jc w:val="center"/>
        <w:rPr>
          <w:rFonts w:hint="eastAsia" w:ascii="宋体" w:hAnsi="宋体" w:cs="宋体"/>
          <w:color w:val="auto"/>
          <w:sz w:val="56"/>
          <w:szCs w:val="56"/>
        </w:rPr>
      </w:pPr>
      <w:r>
        <w:rPr>
          <w:rFonts w:hint="eastAsia" w:ascii="宋体" w:hAnsi="宋体" w:cs="宋体"/>
          <w:color w:val="auto"/>
          <w:sz w:val="56"/>
          <w:szCs w:val="56"/>
        </w:rPr>
        <w:t>包</w:t>
      </w:r>
    </w:p>
    <w:p w14:paraId="4A97B83F">
      <w:pPr>
        <w:tabs>
          <w:tab w:val="left" w:pos="315"/>
          <w:tab w:val="left" w:pos="8820"/>
        </w:tabs>
        <w:adjustRightInd w:val="0"/>
        <w:snapToGrid w:val="0"/>
        <w:spacing w:line="1000" w:lineRule="exact"/>
        <w:jc w:val="center"/>
        <w:rPr>
          <w:rFonts w:hint="eastAsia" w:ascii="宋体" w:hAnsi="宋体" w:cs="宋体"/>
          <w:color w:val="auto"/>
          <w:sz w:val="56"/>
          <w:szCs w:val="56"/>
        </w:rPr>
      </w:pPr>
      <w:r>
        <w:rPr>
          <w:rFonts w:hint="eastAsia" w:ascii="宋体" w:hAnsi="宋体" w:cs="宋体"/>
          <w:color w:val="auto"/>
          <w:sz w:val="56"/>
          <w:szCs w:val="56"/>
        </w:rPr>
        <w:t>文</w:t>
      </w:r>
    </w:p>
    <w:p w14:paraId="03E98A47">
      <w:pPr>
        <w:tabs>
          <w:tab w:val="left" w:pos="315"/>
          <w:tab w:val="left" w:pos="8820"/>
        </w:tabs>
        <w:adjustRightInd w:val="0"/>
        <w:snapToGrid w:val="0"/>
        <w:spacing w:line="1000" w:lineRule="exact"/>
        <w:jc w:val="center"/>
        <w:rPr>
          <w:rFonts w:hint="eastAsia" w:ascii="宋体" w:hAnsi="宋体" w:cs="宋体"/>
          <w:color w:val="auto"/>
          <w:sz w:val="72"/>
          <w:szCs w:val="72"/>
        </w:rPr>
      </w:pPr>
      <w:r>
        <w:rPr>
          <w:rFonts w:hint="eastAsia" w:ascii="宋体" w:hAnsi="宋体" w:cs="宋体"/>
          <w:color w:val="auto"/>
          <w:sz w:val="56"/>
          <w:szCs w:val="56"/>
        </w:rPr>
        <w:t>件</w:t>
      </w:r>
    </w:p>
    <w:p w14:paraId="7F1C6724">
      <w:pPr>
        <w:spacing w:line="0" w:lineRule="atLeast"/>
        <w:jc w:val="both"/>
        <w:rPr>
          <w:rFonts w:hint="eastAsia" w:ascii="宋体" w:hAnsi="宋体" w:eastAsia="宋体" w:cs="宋体"/>
          <w:b/>
          <w:bCs/>
          <w:color w:val="auto"/>
          <w:sz w:val="48"/>
          <w:szCs w:val="48"/>
        </w:rPr>
      </w:pPr>
    </w:p>
    <w:p w14:paraId="6654F28E">
      <w:pPr>
        <w:adjustRightInd w:val="0"/>
        <w:snapToGrid w:val="0"/>
        <w:spacing w:line="360" w:lineRule="auto"/>
        <w:ind w:firstLine="2570" w:firstLineChars="800"/>
        <w:jc w:val="both"/>
        <w:rPr>
          <w:rFonts w:hint="default" w:ascii="宋体" w:hAnsi="宋体" w:cs="宋体"/>
          <w:b/>
          <w:color w:val="auto"/>
          <w:sz w:val="36"/>
          <w:szCs w:val="36"/>
          <w:highlight w:val="none"/>
          <w:lang w:val="en-US" w:eastAsia="zh-CN"/>
        </w:rPr>
      </w:pPr>
      <w:r>
        <w:rPr>
          <w:rFonts w:hint="eastAsia" w:ascii="宋体" w:hAnsi="宋体" w:cs="宋体"/>
          <w:b/>
          <w:color w:val="auto"/>
          <w:sz w:val="32"/>
          <w:szCs w:val="32"/>
          <w:lang w:val="en-US" w:eastAsia="zh-CN"/>
        </w:rPr>
        <w:t>项目编号：HYZX-2025-0704</w:t>
      </w:r>
      <w:r>
        <w:rPr>
          <w:rFonts w:hint="eastAsia" w:ascii="宋体" w:hAnsi="宋体" w:cs="宋体"/>
          <w:b/>
          <w:color w:val="auto"/>
          <w:sz w:val="36"/>
          <w:szCs w:val="36"/>
          <w:highlight w:val="none"/>
          <w:lang w:val="en-US" w:eastAsia="zh-CN"/>
        </w:rPr>
        <w:t xml:space="preserve">  </w:t>
      </w:r>
    </w:p>
    <w:p w14:paraId="7CED2CE6">
      <w:pPr>
        <w:pStyle w:val="13"/>
        <w:rPr>
          <w:rFonts w:hint="eastAsia" w:ascii="宋体" w:hAnsi="宋体" w:cs="宋体"/>
          <w:b/>
          <w:color w:val="auto"/>
          <w:sz w:val="36"/>
          <w:szCs w:val="36"/>
          <w:highlight w:val="none"/>
          <w:lang w:val="en-US" w:eastAsia="zh-CN"/>
        </w:rPr>
      </w:pPr>
    </w:p>
    <w:p w14:paraId="49977B8A">
      <w:pPr>
        <w:pStyle w:val="13"/>
        <w:rPr>
          <w:rFonts w:hint="eastAsia" w:ascii="宋体" w:hAnsi="宋体" w:cs="宋体"/>
          <w:b/>
          <w:color w:val="auto"/>
          <w:sz w:val="36"/>
          <w:szCs w:val="36"/>
          <w:highlight w:val="none"/>
          <w:lang w:val="en-US" w:eastAsia="zh-CN"/>
        </w:rPr>
      </w:pPr>
    </w:p>
    <w:p w14:paraId="2103C94C">
      <w:pPr>
        <w:adjustRightInd w:val="0"/>
        <w:snapToGrid w:val="0"/>
        <w:spacing w:line="360" w:lineRule="auto"/>
        <w:ind w:firstLine="1928" w:firstLineChars="600"/>
        <w:jc w:val="both"/>
        <w:rPr>
          <w:rFonts w:hint="default" w:ascii="宋体" w:hAnsi="宋体" w:cs="宋体"/>
          <w:b/>
          <w:color w:val="auto"/>
          <w:sz w:val="32"/>
          <w:szCs w:val="32"/>
          <w:lang w:val="en-US" w:eastAsia="zh-CN"/>
        </w:rPr>
      </w:pPr>
      <w:r>
        <w:rPr>
          <w:rFonts w:hint="eastAsia" w:ascii="宋体" w:hAnsi="宋体" w:eastAsia="宋体" w:cs="宋体"/>
          <w:b/>
          <w:color w:val="auto"/>
          <w:sz w:val="32"/>
          <w:szCs w:val="32"/>
          <w:lang w:val="en-US" w:eastAsia="zh-CN"/>
        </w:rPr>
        <w:t>发包</w:t>
      </w:r>
      <w:r>
        <w:rPr>
          <w:rFonts w:hint="eastAsia" w:ascii="宋体" w:hAnsi="宋体" w:eastAsia="宋体" w:cs="宋体"/>
          <w:b/>
          <w:color w:val="auto"/>
          <w:sz w:val="32"/>
          <w:szCs w:val="32"/>
        </w:rPr>
        <w:t>单位：</w:t>
      </w:r>
      <w:r>
        <w:rPr>
          <w:rFonts w:hint="eastAsia" w:ascii="宋体" w:hAnsi="宋体" w:cs="宋体"/>
          <w:b/>
          <w:color w:val="auto"/>
          <w:sz w:val="32"/>
          <w:szCs w:val="32"/>
          <w:lang w:val="en-US" w:eastAsia="zh-CN"/>
        </w:rPr>
        <w:t>霍山县衡山镇人民政府</w:t>
      </w:r>
    </w:p>
    <w:p w14:paraId="39C62CD3">
      <w:pPr>
        <w:adjustRightInd w:val="0"/>
        <w:snapToGrid w:val="0"/>
        <w:spacing w:line="360" w:lineRule="auto"/>
        <w:ind w:firstLine="1928" w:firstLineChars="600"/>
        <w:jc w:val="both"/>
        <w:rPr>
          <w:rFonts w:hint="eastAsia" w:ascii="宋体" w:hAnsi="宋体" w:eastAsia="宋体" w:cs="宋体"/>
          <w:b/>
          <w:color w:val="auto"/>
          <w:sz w:val="32"/>
          <w:szCs w:val="32"/>
          <w:lang w:val="en-US" w:eastAsia="zh-CN"/>
        </w:rPr>
      </w:pPr>
      <w:r>
        <w:rPr>
          <w:rFonts w:hint="eastAsia" w:ascii="宋体" w:hAnsi="宋体" w:eastAsia="宋体" w:cs="宋体"/>
          <w:b/>
          <w:color w:val="auto"/>
          <w:sz w:val="32"/>
          <w:szCs w:val="32"/>
        </w:rPr>
        <w:t>代理单位：</w:t>
      </w:r>
      <w:r>
        <w:rPr>
          <w:rFonts w:hint="eastAsia" w:ascii="宋体" w:hAnsi="宋体" w:cs="宋体"/>
          <w:b/>
          <w:color w:val="auto"/>
          <w:sz w:val="32"/>
          <w:szCs w:val="32"/>
          <w:highlight w:val="none"/>
          <w:lang w:val="en-US" w:eastAsia="zh-CN"/>
        </w:rPr>
        <w:t>安徽衡宇工程咨询有限公司</w:t>
      </w:r>
    </w:p>
    <w:p w14:paraId="50A7D69F">
      <w:pPr>
        <w:adjustRightInd w:val="0"/>
        <w:snapToGrid w:val="0"/>
        <w:spacing w:line="360" w:lineRule="auto"/>
        <w:ind w:firstLine="3534" w:firstLineChars="1100"/>
        <w:jc w:val="left"/>
        <w:rPr>
          <w:rFonts w:hint="eastAsia" w:ascii="宋体" w:hAnsi="宋体" w:cs="宋体"/>
          <w:b/>
          <w:bCs/>
          <w:color w:val="auto"/>
          <w:sz w:val="28"/>
          <w:szCs w:val="28"/>
        </w:rPr>
      </w:pPr>
      <w:r>
        <w:rPr>
          <w:rFonts w:hint="eastAsia" w:ascii="宋体" w:hAnsi="宋体" w:cs="宋体"/>
          <w:b/>
          <w:color w:val="auto"/>
          <w:sz w:val="32"/>
          <w:szCs w:val="32"/>
          <w:lang w:val="en-US" w:eastAsia="zh-CN"/>
        </w:rPr>
        <w:t>二〇二五</w:t>
      </w:r>
      <w:r>
        <w:rPr>
          <w:rFonts w:hint="eastAsia" w:ascii="宋体" w:hAnsi="宋体" w:eastAsia="宋体" w:cs="宋体"/>
          <w:b/>
          <w:color w:val="auto"/>
          <w:sz w:val="32"/>
          <w:szCs w:val="32"/>
          <w:lang w:val="en-US" w:eastAsia="zh-CN"/>
        </w:rPr>
        <w:t>年</w:t>
      </w:r>
      <w:r>
        <w:rPr>
          <w:rFonts w:hint="eastAsia" w:ascii="宋体" w:hAnsi="宋体" w:cs="宋体"/>
          <w:b/>
          <w:color w:val="auto"/>
          <w:sz w:val="32"/>
          <w:szCs w:val="32"/>
          <w:lang w:val="en-US" w:eastAsia="zh-CN"/>
        </w:rPr>
        <w:t>七</w:t>
      </w:r>
      <w:r>
        <w:rPr>
          <w:rFonts w:hint="eastAsia" w:ascii="宋体" w:hAnsi="宋体" w:eastAsia="宋体" w:cs="宋体"/>
          <w:b/>
          <w:color w:val="auto"/>
          <w:sz w:val="32"/>
          <w:szCs w:val="32"/>
          <w:lang w:val="en-US" w:eastAsia="zh-CN"/>
        </w:rPr>
        <w:t>月</w:t>
      </w:r>
    </w:p>
    <w:p w14:paraId="5FB7498C">
      <w:pPr>
        <w:rPr>
          <w:rFonts w:hint="eastAsia" w:ascii="宋体" w:hAnsi="宋体" w:cs="宋体"/>
          <w:b/>
          <w:bCs/>
          <w:color w:val="auto"/>
          <w:sz w:val="34"/>
          <w:szCs w:val="34"/>
        </w:rPr>
      </w:pPr>
    </w:p>
    <w:p w14:paraId="120B230A">
      <w:pPr>
        <w:spacing w:line="360" w:lineRule="auto"/>
        <w:jc w:val="center"/>
        <w:rPr>
          <w:rFonts w:hint="eastAsia" w:ascii="宋体" w:hAnsi="宋体" w:cs="宋体"/>
          <w:color w:val="auto"/>
          <w:kern w:val="0"/>
          <w:sz w:val="24"/>
          <w:u w:val="single"/>
          <w:lang w:eastAsia="zh-CN"/>
        </w:rPr>
      </w:pPr>
      <w:r>
        <w:rPr>
          <w:rFonts w:hint="eastAsia" w:ascii="宋体" w:hAnsi="宋体" w:cs="宋体"/>
          <w:b/>
          <w:bCs/>
          <w:color w:val="auto"/>
          <w:sz w:val="32"/>
          <w:szCs w:val="32"/>
          <w:lang w:val="en-US" w:eastAsia="zh-CN"/>
        </w:rPr>
        <w:t>第一章 直接</w:t>
      </w:r>
      <w:r>
        <w:rPr>
          <w:rFonts w:hint="eastAsia" w:ascii="宋体" w:hAnsi="宋体" w:cs="宋体"/>
          <w:b/>
          <w:bCs/>
          <w:color w:val="auto"/>
          <w:sz w:val="32"/>
          <w:szCs w:val="32"/>
        </w:rPr>
        <w:t>发包</w:t>
      </w:r>
      <w:r>
        <w:rPr>
          <w:rFonts w:hint="eastAsia" w:ascii="宋体" w:hAnsi="宋体" w:cs="宋体"/>
          <w:b/>
          <w:bCs/>
          <w:color w:val="auto"/>
          <w:sz w:val="32"/>
          <w:szCs w:val="32"/>
          <w:lang w:val="en-US" w:eastAsia="zh-CN"/>
        </w:rPr>
        <w:t>邀请书</w:t>
      </w:r>
    </w:p>
    <w:p w14:paraId="657F5E44">
      <w:pPr>
        <w:keepNext w:val="0"/>
        <w:keepLines w:val="0"/>
        <w:pageBreakBefore w:val="0"/>
        <w:widowControl w:val="0"/>
        <w:kinsoku/>
        <w:wordWrap/>
        <w:overflowPunct/>
        <w:topLinePunct w:val="0"/>
        <w:autoSpaceDE/>
        <w:autoSpaceDN/>
        <w:bidi w:val="0"/>
        <w:adjustRightInd/>
        <w:snapToGrid/>
        <w:spacing w:line="800" w:lineRule="exact"/>
        <w:textAlignment w:val="auto"/>
        <w:rPr>
          <w:rFonts w:hint="eastAsia" w:ascii="宋体" w:hAnsi="宋体" w:cs="宋体"/>
          <w:color w:val="auto"/>
          <w:kern w:val="0"/>
          <w:sz w:val="24"/>
          <w:highlight w:val="none"/>
          <w:u w:val="single"/>
          <w:lang w:eastAsia="zh-CN"/>
        </w:rPr>
      </w:pPr>
      <w:r>
        <w:rPr>
          <w:rFonts w:hint="eastAsia" w:ascii="宋体" w:hAnsi="宋体" w:cs="宋体"/>
          <w:color w:val="auto"/>
          <w:kern w:val="0"/>
          <w:sz w:val="24"/>
          <w:highlight w:val="none"/>
          <w:u w:val="single"/>
          <w:lang w:val="en-US" w:eastAsia="zh-CN"/>
        </w:rPr>
        <w:t>六安永康桥建筑劳务有限公司</w:t>
      </w:r>
      <w:r>
        <w:rPr>
          <w:rFonts w:hint="eastAsia" w:ascii="宋体" w:hAnsi="宋体" w:cs="宋体"/>
          <w:color w:val="auto"/>
          <w:kern w:val="0"/>
          <w:sz w:val="24"/>
          <w:highlight w:val="none"/>
          <w:u w:val="single"/>
          <w:lang w:eastAsia="zh-CN"/>
        </w:rPr>
        <w:t>：</w:t>
      </w:r>
    </w:p>
    <w:p w14:paraId="6559C12F">
      <w:pPr>
        <w:keepNext w:val="0"/>
        <w:keepLines w:val="0"/>
        <w:pageBreakBefore w:val="0"/>
        <w:widowControl w:val="0"/>
        <w:kinsoku/>
        <w:wordWrap/>
        <w:overflowPunct/>
        <w:topLinePunct w:val="0"/>
        <w:autoSpaceDE/>
        <w:autoSpaceDN/>
        <w:bidi w:val="0"/>
        <w:adjustRightInd/>
        <w:snapToGrid/>
        <w:spacing w:line="800" w:lineRule="exact"/>
        <w:ind w:firstLine="720" w:firstLineChars="300"/>
        <w:textAlignment w:val="auto"/>
        <w:rPr>
          <w:rFonts w:hint="eastAsia" w:ascii="宋体" w:hAnsi="宋体" w:cs="宋体"/>
          <w:color w:val="auto"/>
          <w:kern w:val="0"/>
          <w:sz w:val="24"/>
          <w:u w:val="none"/>
          <w:lang w:eastAsia="zh-CN"/>
        </w:rPr>
      </w:pPr>
      <w:r>
        <w:rPr>
          <w:rFonts w:hint="eastAsia" w:ascii="宋体" w:hAnsi="宋体" w:eastAsia="宋体" w:cs="宋体"/>
          <w:color w:val="auto"/>
          <w:kern w:val="0"/>
          <w:sz w:val="24"/>
          <w:lang w:val="en-US" w:eastAsia="zh-CN"/>
        </w:rPr>
        <w:t>根据相关规定</w:t>
      </w:r>
      <w:r>
        <w:rPr>
          <w:rFonts w:hint="eastAsia" w:ascii="宋体" w:hAnsi="宋体" w:cs="宋体"/>
          <w:color w:val="auto"/>
          <w:kern w:val="0"/>
          <w:sz w:val="24"/>
          <w:lang w:val="en-US" w:eastAsia="zh-CN"/>
        </w:rPr>
        <w:t>，</w:t>
      </w:r>
      <w:r>
        <w:rPr>
          <w:rFonts w:hint="eastAsia" w:ascii="宋体" w:hAnsi="宋体" w:cs="宋体"/>
          <w:color w:val="auto"/>
          <w:sz w:val="24"/>
          <w:shd w:val="clear" w:color="auto" w:fill="FFFFFF"/>
          <w:lang w:eastAsia="zh-CN"/>
        </w:rPr>
        <w:t>经发包人研究决定</w:t>
      </w:r>
      <w:r>
        <w:rPr>
          <w:rFonts w:hint="eastAsia" w:ascii="宋体" w:hAnsi="宋体" w:cs="宋体"/>
          <w:color w:val="auto"/>
          <w:kern w:val="0"/>
          <w:sz w:val="24"/>
          <w:u w:val="single"/>
          <w:lang w:val="en-US" w:eastAsia="zh-CN"/>
        </w:rPr>
        <w:t>霍山县衡山镇永康桥村老六佛路改造提升以工代赈项目</w:t>
      </w:r>
      <w:r>
        <w:rPr>
          <w:rFonts w:hint="eastAsia" w:ascii="宋体" w:hAnsi="宋体" w:eastAsia="宋体" w:cs="宋体"/>
          <w:color w:val="auto"/>
          <w:kern w:val="0"/>
          <w:sz w:val="24"/>
        </w:rPr>
        <w:t>采用</w:t>
      </w:r>
      <w:r>
        <w:rPr>
          <w:rFonts w:hint="eastAsia" w:ascii="宋体" w:hAnsi="宋体" w:cs="宋体"/>
          <w:color w:val="auto"/>
          <w:kern w:val="0"/>
          <w:sz w:val="24"/>
          <w:lang w:val="en-US" w:eastAsia="zh-CN"/>
        </w:rPr>
        <w:t>直接发包</w:t>
      </w:r>
      <w:r>
        <w:rPr>
          <w:rFonts w:hint="eastAsia" w:ascii="宋体" w:hAnsi="宋体" w:eastAsia="宋体" w:cs="宋体"/>
          <w:color w:val="auto"/>
          <w:kern w:val="0"/>
          <w:sz w:val="24"/>
        </w:rPr>
        <w:t>方式进行</w:t>
      </w:r>
      <w:r>
        <w:rPr>
          <w:rFonts w:hint="eastAsia" w:ascii="宋体" w:hAnsi="宋体" w:cs="宋体"/>
          <w:color w:val="auto"/>
          <w:kern w:val="0"/>
          <w:sz w:val="24"/>
          <w:lang w:val="en-US" w:eastAsia="zh-CN"/>
        </w:rPr>
        <w:t>发包</w:t>
      </w:r>
      <w:r>
        <w:rPr>
          <w:rFonts w:hint="eastAsia" w:ascii="宋体" w:hAnsi="宋体" w:eastAsia="宋体" w:cs="宋体"/>
          <w:color w:val="auto"/>
          <w:kern w:val="0"/>
          <w:sz w:val="24"/>
        </w:rPr>
        <w:t>，贵公司为本项目的</w:t>
      </w:r>
      <w:r>
        <w:rPr>
          <w:rFonts w:hint="eastAsia" w:ascii="宋体" w:hAnsi="宋体" w:cs="宋体"/>
          <w:color w:val="auto"/>
          <w:kern w:val="0"/>
          <w:sz w:val="24"/>
          <w:lang w:val="en-US" w:eastAsia="zh-CN"/>
        </w:rPr>
        <w:t>直接承包单位</w:t>
      </w:r>
      <w:r>
        <w:rPr>
          <w:rFonts w:hint="eastAsia" w:ascii="宋体" w:hAnsi="宋体" w:eastAsia="宋体" w:cs="宋体"/>
          <w:color w:val="auto"/>
          <w:kern w:val="0"/>
          <w:sz w:val="24"/>
        </w:rPr>
        <w:t>。请贵公司按照本项目</w:t>
      </w:r>
      <w:r>
        <w:rPr>
          <w:rFonts w:hint="eastAsia" w:ascii="宋体" w:hAnsi="宋体" w:cs="宋体"/>
          <w:color w:val="auto"/>
          <w:kern w:val="0"/>
          <w:sz w:val="24"/>
          <w:lang w:val="en-US" w:eastAsia="zh-CN"/>
        </w:rPr>
        <w:t>直接发包文件</w:t>
      </w:r>
      <w:r>
        <w:rPr>
          <w:rFonts w:hint="eastAsia" w:ascii="宋体" w:hAnsi="宋体" w:eastAsia="宋体" w:cs="宋体"/>
          <w:color w:val="auto"/>
          <w:kern w:val="0"/>
          <w:sz w:val="24"/>
        </w:rPr>
        <w:t>的要求，编制响应文件，并在规定的递交截止时间前，</w:t>
      </w:r>
      <w:r>
        <w:rPr>
          <w:rFonts w:hint="eastAsia" w:ascii="宋体" w:hAnsi="宋体" w:cs="宋体"/>
          <w:color w:val="auto"/>
          <w:kern w:val="0"/>
          <w:sz w:val="24"/>
          <w:lang w:val="en-US" w:eastAsia="zh-CN"/>
        </w:rPr>
        <w:t>递交</w:t>
      </w:r>
      <w:r>
        <w:rPr>
          <w:rFonts w:hint="eastAsia" w:ascii="宋体" w:hAnsi="宋体" w:eastAsia="宋体" w:cs="宋体"/>
          <w:color w:val="auto"/>
          <w:kern w:val="0"/>
          <w:sz w:val="24"/>
        </w:rPr>
        <w:t>至</w:t>
      </w:r>
      <w:r>
        <w:rPr>
          <w:rFonts w:hint="eastAsia" w:ascii="宋体" w:hAnsi="宋体" w:cs="宋体"/>
          <w:color w:val="auto"/>
          <w:kern w:val="0"/>
          <w:sz w:val="24"/>
          <w:u w:val="none"/>
          <w:lang w:eastAsia="zh-CN"/>
        </w:rPr>
        <w:t>安徽衡宇工程咨询有限公司。</w:t>
      </w:r>
    </w:p>
    <w:p w14:paraId="7B6CE1EE">
      <w:pPr>
        <w:pStyle w:val="13"/>
        <w:rPr>
          <w:rFonts w:hint="eastAsia" w:ascii="宋体" w:hAnsi="宋体" w:cs="宋体"/>
          <w:color w:val="auto"/>
          <w:kern w:val="0"/>
          <w:sz w:val="24"/>
          <w:u w:val="none"/>
          <w:lang w:eastAsia="zh-CN"/>
        </w:rPr>
      </w:pPr>
    </w:p>
    <w:p w14:paraId="1DE4AD97">
      <w:pPr>
        <w:pStyle w:val="13"/>
        <w:jc w:val="right"/>
        <w:rPr>
          <w:rFonts w:hint="eastAsia" w:ascii="宋体" w:hAnsi="宋体" w:eastAsia="宋体" w:cs="宋体"/>
          <w:b w:val="0"/>
          <w:color w:val="auto"/>
          <w:kern w:val="0"/>
          <w:sz w:val="24"/>
          <w:szCs w:val="24"/>
          <w:u w:val="none"/>
          <w:lang w:val="en-US" w:eastAsia="zh-CN" w:bidi="ar-SA"/>
        </w:rPr>
      </w:pPr>
    </w:p>
    <w:p w14:paraId="228E2E47">
      <w:pPr>
        <w:pStyle w:val="13"/>
        <w:jc w:val="both"/>
        <w:rPr>
          <w:rFonts w:hint="eastAsia" w:ascii="宋体" w:hAnsi="宋体" w:eastAsia="宋体" w:cs="宋体"/>
          <w:b w:val="0"/>
          <w:color w:val="auto"/>
          <w:kern w:val="0"/>
          <w:sz w:val="24"/>
          <w:szCs w:val="24"/>
          <w:u w:val="none"/>
          <w:lang w:val="en-US" w:eastAsia="zh-CN" w:bidi="ar-SA"/>
        </w:rPr>
      </w:pPr>
    </w:p>
    <w:p w14:paraId="3CB6667B">
      <w:pPr>
        <w:pStyle w:val="13"/>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b w:val="0"/>
          <w:color w:val="auto"/>
          <w:kern w:val="0"/>
          <w:sz w:val="24"/>
          <w:szCs w:val="24"/>
          <w:u w:val="none"/>
          <w:lang w:val="en-US" w:eastAsia="zh-CN" w:bidi="ar-SA"/>
        </w:rPr>
      </w:pPr>
      <w:r>
        <w:rPr>
          <w:rFonts w:hint="eastAsia" w:ascii="宋体" w:hAnsi="宋体" w:eastAsia="宋体" w:cs="宋体"/>
          <w:b w:val="0"/>
          <w:color w:val="auto"/>
          <w:kern w:val="0"/>
          <w:sz w:val="24"/>
          <w:szCs w:val="24"/>
          <w:u w:val="none"/>
          <w:lang w:val="en-US" w:eastAsia="zh-CN" w:bidi="ar-SA"/>
        </w:rPr>
        <w:t xml:space="preserve">                                                       霍山县衡山镇人民政府</w:t>
      </w:r>
    </w:p>
    <w:p w14:paraId="00F30677">
      <w:pPr>
        <w:pStyle w:val="14"/>
        <w:adjustRightInd w:val="0"/>
        <w:snapToGrid w:val="0"/>
        <w:spacing w:before="0" w:beforeAutospacing="0" w:after="0" w:afterAutospacing="0" w:line="480" w:lineRule="auto"/>
        <w:ind w:firstLine="240" w:firstLineChars="100"/>
        <w:jc w:val="center"/>
        <w:rPr>
          <w:rFonts w:hint="eastAsia" w:ascii="宋体" w:hAnsi="宋体" w:cs="宋体"/>
          <w:color w:val="auto"/>
        </w:rPr>
      </w:pPr>
      <w:r>
        <w:rPr>
          <w:rFonts w:hint="eastAsia" w:cs="宋体"/>
          <w:b w:val="0"/>
          <w:color w:val="auto"/>
          <w:kern w:val="0"/>
          <w:sz w:val="24"/>
          <w:szCs w:val="24"/>
          <w:u w:val="none"/>
          <w:lang w:val="en-US" w:eastAsia="zh-CN" w:bidi="ar-SA"/>
        </w:rPr>
        <w:t xml:space="preserve">                                                  </w:t>
      </w:r>
      <w:r>
        <w:rPr>
          <w:rFonts w:hint="eastAsia" w:cs="宋体"/>
          <w:b w:val="0"/>
          <w:color w:val="auto"/>
          <w:kern w:val="0"/>
          <w:sz w:val="24"/>
          <w:szCs w:val="24"/>
          <w:highlight w:val="none"/>
          <w:u w:val="none"/>
          <w:lang w:val="en-US" w:eastAsia="zh-CN" w:bidi="ar-SA"/>
        </w:rPr>
        <w:t xml:space="preserve">       2025年07月16日</w:t>
      </w:r>
    </w:p>
    <w:p w14:paraId="0B0E3078">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355B606E">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507C0379">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2DC0DC1B">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3D2F197D">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20BD606F">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63DD757F">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0FA0E36D">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2BE8C989">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628A0E90">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20035632">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25D7AA16">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06FE7DA0">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6B8B5C78">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0D496C06">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7115A18B">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22DF34C1">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005336AA">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54B18476">
      <w:pPr>
        <w:pStyle w:val="1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360" w:lineRule="auto"/>
        <w:ind w:right="0" w:rightChars="0"/>
        <w:jc w:val="center"/>
        <w:textAlignment w:val="auto"/>
        <w:rPr>
          <w:rFonts w:hint="eastAsia" w:cs="宋体"/>
          <w:b/>
          <w:bCs/>
          <w:color w:val="auto"/>
          <w:sz w:val="28"/>
          <w:szCs w:val="28"/>
          <w:lang w:val="en-US" w:eastAsia="zh-CN"/>
        </w:rPr>
      </w:pPr>
      <w:r>
        <w:rPr>
          <w:rFonts w:hint="eastAsia" w:ascii="宋体" w:hAnsi="宋体" w:eastAsia="宋体" w:cs="宋体"/>
          <w:b/>
          <w:bCs/>
          <w:color w:val="auto"/>
          <w:sz w:val="32"/>
          <w:szCs w:val="32"/>
          <w:lang w:val="en-US" w:eastAsia="zh-CN"/>
        </w:rPr>
        <w:t xml:space="preserve">第二章 </w:t>
      </w:r>
      <w:r>
        <w:rPr>
          <w:rFonts w:hint="eastAsia" w:cs="宋体"/>
          <w:b/>
          <w:bCs/>
          <w:color w:val="auto"/>
          <w:sz w:val="32"/>
          <w:szCs w:val="32"/>
          <w:lang w:val="en-US" w:eastAsia="zh-CN"/>
        </w:rPr>
        <w:t xml:space="preserve"> 发包公告</w:t>
      </w:r>
    </w:p>
    <w:p w14:paraId="32463182">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80" w:lineRule="exact"/>
        <w:ind w:right="0"/>
        <w:jc w:val="left"/>
        <w:textAlignment w:val="auto"/>
        <w:rPr>
          <w:rFonts w:hint="default" w:ascii="宋体" w:hAnsi="宋体" w:cs="宋体"/>
          <w:color w:val="auto"/>
          <w:sz w:val="24"/>
          <w:szCs w:val="24"/>
          <w:lang w:val="en-US" w:eastAsia="zh-CN"/>
        </w:rPr>
      </w:pPr>
      <w:r>
        <w:rPr>
          <w:rFonts w:hint="eastAsia" w:ascii="宋体" w:hAnsi="宋体" w:cs="宋体"/>
          <w:b/>
          <w:bCs/>
          <w:color w:val="auto"/>
          <w:sz w:val="24"/>
          <w:szCs w:val="24"/>
          <w:lang w:val="en-US" w:eastAsia="zh-CN"/>
        </w:rPr>
        <w:t>一、发包编号：</w:t>
      </w:r>
      <w:r>
        <w:rPr>
          <w:rFonts w:hint="eastAsia" w:cs="宋体"/>
          <w:b w:val="0"/>
          <w:bCs w:val="0"/>
          <w:color w:val="auto"/>
          <w:sz w:val="24"/>
          <w:szCs w:val="24"/>
          <w:lang w:val="en-US" w:eastAsia="zh-CN"/>
        </w:rPr>
        <w:t>HYZX-2025-0704</w:t>
      </w:r>
      <w:r>
        <w:rPr>
          <w:rFonts w:hint="eastAsia" w:ascii="宋体" w:hAnsi="宋体" w:cs="宋体"/>
          <w:b w:val="0"/>
          <w:bCs w:val="0"/>
          <w:color w:val="auto"/>
          <w:sz w:val="24"/>
          <w:szCs w:val="24"/>
          <w:lang w:val="en-US" w:eastAsia="zh-CN"/>
        </w:rPr>
        <w:t xml:space="preserve"> </w:t>
      </w:r>
    </w:p>
    <w:p w14:paraId="42FB3A75">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80" w:lineRule="exact"/>
        <w:ind w:right="0"/>
        <w:jc w:val="left"/>
        <w:textAlignment w:val="auto"/>
        <w:rPr>
          <w:rFonts w:hint="eastAsia" w:cs="宋体"/>
          <w:color w:val="auto"/>
          <w:kern w:val="0"/>
          <w:sz w:val="24"/>
          <w:szCs w:val="24"/>
          <w:shd w:val="clear" w:fill="FFFFFF"/>
          <w:lang w:val="en-US" w:eastAsia="zh-CN" w:bidi="ar"/>
        </w:rPr>
      </w:pPr>
      <w:r>
        <w:rPr>
          <w:rFonts w:hint="eastAsia" w:ascii="宋体" w:hAnsi="宋体" w:cs="宋体"/>
          <w:b/>
          <w:bCs/>
          <w:color w:val="auto"/>
          <w:sz w:val="24"/>
          <w:szCs w:val="24"/>
          <w:lang w:val="en-US" w:eastAsia="zh-CN"/>
        </w:rPr>
        <w:t>二、项目名称：</w:t>
      </w:r>
      <w:r>
        <w:rPr>
          <w:rFonts w:hint="eastAsia" w:cs="宋体"/>
          <w:color w:val="auto"/>
          <w:sz w:val="24"/>
          <w:szCs w:val="24"/>
          <w:lang w:val="en-US" w:eastAsia="zh-CN"/>
        </w:rPr>
        <w:t>霍山县衡山镇永康桥村老六佛路改造提升以工代赈项目</w:t>
      </w:r>
    </w:p>
    <w:p w14:paraId="5F718C53">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80" w:lineRule="exact"/>
        <w:ind w:right="0"/>
        <w:jc w:val="left"/>
        <w:textAlignment w:val="auto"/>
        <w:rPr>
          <w:rFonts w:hint="default" w:ascii="宋体" w:hAnsi="宋体" w:cs="宋体"/>
          <w:color w:val="auto"/>
          <w:sz w:val="24"/>
          <w:szCs w:val="24"/>
          <w:lang w:val="en-US" w:eastAsia="zh-CN"/>
        </w:rPr>
      </w:pPr>
      <w:r>
        <w:rPr>
          <w:rFonts w:hint="eastAsia" w:ascii="宋体" w:hAnsi="宋体" w:cs="宋体"/>
          <w:b/>
          <w:bCs/>
          <w:color w:val="auto"/>
          <w:sz w:val="24"/>
          <w:szCs w:val="24"/>
          <w:lang w:val="en-US" w:eastAsia="zh-CN"/>
        </w:rPr>
        <w:t>三、项目实施地点：</w:t>
      </w:r>
      <w:r>
        <w:rPr>
          <w:rFonts w:hint="eastAsia" w:cs="宋体"/>
          <w:color w:val="auto"/>
          <w:sz w:val="24"/>
          <w:szCs w:val="24"/>
          <w:lang w:val="en-US" w:eastAsia="zh-CN"/>
        </w:rPr>
        <w:t>霍山县衡山镇永康桥村</w:t>
      </w:r>
    </w:p>
    <w:p w14:paraId="18064C8E">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80" w:lineRule="exact"/>
        <w:ind w:right="0"/>
        <w:jc w:val="left"/>
        <w:textAlignment w:val="auto"/>
        <w:rPr>
          <w:rFonts w:hint="eastAsia" w:ascii="宋体" w:hAnsi="宋体" w:cs="宋体"/>
          <w:color w:val="auto"/>
          <w:sz w:val="24"/>
          <w:szCs w:val="24"/>
          <w:lang w:val="en-US" w:eastAsia="zh-CN"/>
        </w:rPr>
      </w:pPr>
      <w:r>
        <w:rPr>
          <w:rFonts w:hint="eastAsia" w:ascii="宋体" w:hAnsi="宋体" w:cs="宋体"/>
          <w:b/>
          <w:bCs/>
          <w:color w:val="auto"/>
          <w:sz w:val="24"/>
          <w:szCs w:val="24"/>
          <w:lang w:val="en-US" w:eastAsia="zh-CN"/>
        </w:rPr>
        <w:t>四、项目实施主体（发包人）：</w:t>
      </w:r>
      <w:r>
        <w:rPr>
          <w:rFonts w:hint="eastAsia" w:cs="宋体"/>
          <w:color w:val="auto"/>
          <w:sz w:val="24"/>
          <w:szCs w:val="24"/>
          <w:lang w:val="en-US" w:eastAsia="zh-CN"/>
        </w:rPr>
        <w:t>霍山县衡山镇人民政府</w:t>
      </w:r>
    </w:p>
    <w:p w14:paraId="0878E04B">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80" w:lineRule="exact"/>
        <w:ind w:right="0"/>
        <w:jc w:val="left"/>
        <w:textAlignment w:val="auto"/>
        <w:rPr>
          <w:rFonts w:hint="default" w:ascii="宋体" w:hAnsi="宋体" w:cs="宋体"/>
          <w:color w:val="auto"/>
          <w:sz w:val="24"/>
          <w:szCs w:val="24"/>
          <w:lang w:val="en-US" w:eastAsia="zh-CN"/>
        </w:rPr>
      </w:pPr>
      <w:r>
        <w:rPr>
          <w:rFonts w:hint="eastAsia" w:ascii="宋体" w:hAnsi="宋体" w:cs="宋体"/>
          <w:b/>
          <w:bCs/>
          <w:color w:val="auto"/>
          <w:sz w:val="24"/>
          <w:szCs w:val="24"/>
          <w:lang w:val="en-US" w:eastAsia="zh-CN"/>
        </w:rPr>
        <w:t>五、项目实施主体（发包人）地址：</w:t>
      </w:r>
      <w:r>
        <w:rPr>
          <w:rFonts w:hint="eastAsia" w:ascii="宋体" w:hAnsi="宋体" w:eastAsia="宋体" w:cs="宋体"/>
          <w:color w:val="auto"/>
          <w:sz w:val="24"/>
          <w:szCs w:val="24"/>
          <w:lang w:val="en-US" w:eastAsia="zh-CN"/>
        </w:rPr>
        <w:t>霍山县衡山镇诸佛庵西路</w:t>
      </w:r>
    </w:p>
    <w:p w14:paraId="54468530">
      <w:pPr>
        <w:pStyle w:val="14"/>
        <w:keepNext w:val="0"/>
        <w:keepLines w:val="0"/>
        <w:pageBreakBefore w:val="0"/>
        <w:kinsoku/>
        <w:overflowPunct/>
        <w:topLinePunct w:val="0"/>
        <w:autoSpaceDE/>
        <w:autoSpaceDN/>
        <w:bidi w:val="0"/>
        <w:adjustRightInd w:val="0"/>
        <w:snapToGrid w:val="0"/>
        <w:spacing w:before="0" w:beforeAutospacing="0" w:after="0" w:afterAutospacing="0" w:line="480" w:lineRule="exact"/>
        <w:textAlignment w:val="auto"/>
        <w:rPr>
          <w:rFonts w:hint="eastAsia" w:ascii="宋体" w:hAnsi="宋体" w:cs="宋体"/>
          <w:color w:val="auto"/>
          <w:sz w:val="24"/>
          <w:szCs w:val="24"/>
        </w:rPr>
      </w:pPr>
      <w:r>
        <w:rPr>
          <w:rFonts w:hint="eastAsia" w:ascii="宋体" w:hAnsi="宋体" w:cs="宋体"/>
          <w:b/>
          <w:bCs/>
          <w:color w:val="auto"/>
          <w:sz w:val="24"/>
          <w:szCs w:val="24"/>
        </w:rPr>
        <w:t>六、项目类型</w:t>
      </w:r>
      <w:r>
        <w:rPr>
          <w:rFonts w:hint="eastAsia" w:ascii="宋体" w:hAnsi="宋体" w:cs="宋体"/>
          <w:color w:val="auto"/>
          <w:sz w:val="24"/>
          <w:szCs w:val="24"/>
        </w:rPr>
        <w:t>：</w:t>
      </w:r>
      <w:r>
        <w:rPr>
          <w:rFonts w:hint="eastAsia" w:ascii="宋体" w:hAnsi="宋体" w:eastAsia="宋体" w:cs="宋体"/>
          <w:i w:val="0"/>
          <w:iCs w:val="0"/>
          <w:caps w:val="0"/>
          <w:color w:val="auto"/>
          <w:spacing w:val="0"/>
          <w:sz w:val="24"/>
          <w:szCs w:val="24"/>
          <w:shd w:val="clear" w:fill="FFFFFF"/>
        </w:rPr>
        <w:t>【</w:t>
      </w:r>
      <w:r>
        <w:rPr>
          <w:rFonts w:hint="eastAsia" w:cs="宋体"/>
          <w:color w:val="auto"/>
          <w:sz w:val="24"/>
          <w:szCs w:val="24"/>
          <w:lang w:val="en-US" w:eastAsia="zh-CN"/>
        </w:rPr>
        <w:t>√</w:t>
      </w:r>
      <w:r>
        <w:rPr>
          <w:rFonts w:hint="eastAsia" w:ascii="宋体" w:hAnsi="宋体" w:eastAsia="宋体" w:cs="宋体"/>
          <w:i w:val="0"/>
          <w:iCs w:val="0"/>
          <w:caps w:val="0"/>
          <w:color w:val="auto"/>
          <w:spacing w:val="0"/>
          <w:sz w:val="24"/>
          <w:szCs w:val="24"/>
          <w:shd w:val="clear" w:fill="FFFFFF"/>
        </w:rPr>
        <w:t>】</w:t>
      </w:r>
      <w:r>
        <w:rPr>
          <w:rFonts w:hint="eastAsia" w:cs="宋体"/>
          <w:color w:val="auto"/>
          <w:sz w:val="24"/>
          <w:szCs w:val="24"/>
          <w:lang w:val="en-US" w:eastAsia="zh-CN"/>
        </w:rPr>
        <w:t>工程类</w:t>
      </w:r>
      <w:r>
        <w:rPr>
          <w:rFonts w:hint="eastAsia" w:ascii="宋体" w:hAnsi="宋体" w:eastAsia="宋体" w:cs="宋体"/>
          <w:i w:val="0"/>
          <w:iCs w:val="0"/>
          <w:caps w:val="0"/>
          <w:color w:val="auto"/>
          <w:spacing w:val="0"/>
          <w:sz w:val="24"/>
          <w:szCs w:val="24"/>
          <w:shd w:val="clear" w:fill="FFFFFF"/>
        </w:rPr>
        <w:t>   【 】</w:t>
      </w:r>
      <w:r>
        <w:rPr>
          <w:rFonts w:hint="eastAsia" w:cs="宋体"/>
          <w:color w:val="auto"/>
          <w:sz w:val="24"/>
          <w:szCs w:val="24"/>
          <w:lang w:val="en-US" w:eastAsia="zh-CN"/>
        </w:rPr>
        <w:t>服务类</w:t>
      </w:r>
      <w:r>
        <w:rPr>
          <w:rFonts w:hint="eastAsia" w:ascii="宋体" w:hAnsi="宋体" w:eastAsia="宋体" w:cs="宋体"/>
          <w:i w:val="0"/>
          <w:iCs w:val="0"/>
          <w:caps w:val="0"/>
          <w:color w:val="auto"/>
          <w:spacing w:val="0"/>
          <w:sz w:val="24"/>
          <w:szCs w:val="24"/>
          <w:shd w:val="clear" w:fill="FFFFFF"/>
        </w:rPr>
        <w:t>   【 】</w:t>
      </w:r>
      <w:r>
        <w:rPr>
          <w:rFonts w:hint="eastAsia" w:cs="宋体"/>
          <w:color w:val="auto"/>
          <w:sz w:val="24"/>
          <w:szCs w:val="24"/>
          <w:lang w:val="en-US" w:eastAsia="zh-CN"/>
        </w:rPr>
        <w:t xml:space="preserve">货物类  </w:t>
      </w:r>
      <w:r>
        <w:rPr>
          <w:rFonts w:hint="eastAsia" w:ascii="宋体" w:hAnsi="宋体" w:cs="宋体"/>
          <w:color w:val="auto"/>
          <w:sz w:val="24"/>
          <w:szCs w:val="24"/>
        </w:rPr>
        <w:t xml:space="preserve">    </w:t>
      </w:r>
    </w:p>
    <w:p w14:paraId="2119BFBA">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bidi w:val="0"/>
        <w:spacing w:before="0" w:beforeAutospacing="0" w:after="0" w:afterAutospacing="0" w:line="480" w:lineRule="exact"/>
        <w:ind w:left="0" w:right="0" w:firstLine="0"/>
        <w:textAlignment w:val="auto"/>
        <w:rPr>
          <w:rFonts w:hint="eastAsia" w:ascii="宋体" w:hAnsi="宋体" w:eastAsia="宋体" w:cs="宋体"/>
          <w:i w:val="0"/>
          <w:iCs w:val="0"/>
          <w:caps w:val="0"/>
          <w:color w:val="auto"/>
          <w:spacing w:val="0"/>
          <w:sz w:val="24"/>
          <w:szCs w:val="24"/>
          <w:shd w:val="clear" w:fill="FFFFFF"/>
        </w:rPr>
      </w:pPr>
      <w:r>
        <w:rPr>
          <w:rFonts w:hint="eastAsia" w:ascii="宋体" w:hAnsi="宋体" w:cs="宋体"/>
          <w:b/>
          <w:bCs/>
          <w:color w:val="auto"/>
          <w:sz w:val="24"/>
          <w:szCs w:val="24"/>
        </w:rPr>
        <w:t>七、发包方式</w:t>
      </w:r>
      <w:r>
        <w:rPr>
          <w:rFonts w:hint="eastAsia" w:ascii="宋体" w:hAnsi="宋体" w:cs="宋体"/>
          <w:color w:val="auto"/>
          <w:sz w:val="24"/>
          <w:szCs w:val="24"/>
        </w:rPr>
        <w:t>：</w:t>
      </w:r>
      <w:r>
        <w:rPr>
          <w:rFonts w:hint="eastAsia" w:ascii="宋体" w:hAnsi="宋体" w:eastAsia="宋体" w:cs="宋体"/>
          <w:i w:val="0"/>
          <w:iCs w:val="0"/>
          <w:caps w:val="0"/>
          <w:color w:val="auto"/>
          <w:spacing w:val="0"/>
          <w:sz w:val="24"/>
          <w:szCs w:val="24"/>
          <w:shd w:val="clear" w:fill="FFFFFF"/>
        </w:rPr>
        <w:t>【 】</w:t>
      </w:r>
      <w:r>
        <w:rPr>
          <w:rFonts w:hint="eastAsia" w:cs="宋体"/>
          <w:color w:val="auto"/>
          <w:sz w:val="24"/>
          <w:szCs w:val="24"/>
          <w:lang w:val="en-US" w:eastAsia="zh-CN"/>
        </w:rPr>
        <w:t>竞争性谈判 </w:t>
      </w:r>
      <w:r>
        <w:rPr>
          <w:rFonts w:hint="eastAsia" w:ascii="宋体" w:hAnsi="宋体" w:eastAsia="宋体" w:cs="宋体"/>
          <w:i w:val="0"/>
          <w:iCs w:val="0"/>
          <w:caps w:val="0"/>
          <w:color w:val="auto"/>
          <w:spacing w:val="0"/>
          <w:sz w:val="24"/>
          <w:szCs w:val="24"/>
          <w:shd w:val="clear" w:fill="FFFFFF"/>
        </w:rPr>
        <w:t>【 】</w:t>
      </w:r>
      <w:r>
        <w:rPr>
          <w:rFonts w:hint="eastAsia" w:cs="宋体"/>
          <w:color w:val="auto"/>
          <w:sz w:val="24"/>
          <w:szCs w:val="24"/>
          <w:lang w:val="en-US" w:eastAsia="zh-CN"/>
        </w:rPr>
        <w:t>竞争性磋商 </w:t>
      </w:r>
      <w:r>
        <w:rPr>
          <w:rFonts w:hint="eastAsia" w:ascii="宋体" w:hAnsi="宋体" w:eastAsia="宋体" w:cs="宋体"/>
          <w:i w:val="0"/>
          <w:iCs w:val="0"/>
          <w:caps w:val="0"/>
          <w:color w:val="auto"/>
          <w:spacing w:val="0"/>
          <w:sz w:val="24"/>
          <w:szCs w:val="24"/>
          <w:shd w:val="clear" w:fill="FFFFFF"/>
        </w:rPr>
        <w:t>【√】</w:t>
      </w:r>
      <w:r>
        <w:rPr>
          <w:rFonts w:hint="eastAsia" w:cs="宋体"/>
          <w:color w:val="auto"/>
          <w:sz w:val="24"/>
          <w:szCs w:val="24"/>
          <w:lang w:val="en-US" w:eastAsia="zh-CN"/>
        </w:rPr>
        <w:t>直接发包</w:t>
      </w:r>
    </w:p>
    <w:p w14:paraId="1A6CA975">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bidi w:val="0"/>
        <w:spacing w:before="0" w:beforeAutospacing="0" w:after="0" w:afterAutospacing="0" w:line="480" w:lineRule="exact"/>
        <w:ind w:left="0" w:right="0" w:firstLine="1680" w:firstLineChars="700"/>
        <w:textAlignment w:val="auto"/>
        <w:rPr>
          <w:rFonts w:hint="eastAsia" w:ascii="宋体" w:hAnsi="宋体" w:cs="宋体"/>
          <w:color w:val="auto"/>
          <w:sz w:val="24"/>
          <w:szCs w:val="24"/>
        </w:rPr>
      </w:pPr>
      <w:r>
        <w:rPr>
          <w:rFonts w:hint="eastAsia" w:ascii="宋体" w:hAnsi="宋体" w:eastAsia="宋体" w:cs="宋体"/>
          <w:i w:val="0"/>
          <w:iCs w:val="0"/>
          <w:caps w:val="0"/>
          <w:color w:val="auto"/>
          <w:spacing w:val="0"/>
          <w:sz w:val="24"/>
          <w:szCs w:val="24"/>
          <w:shd w:val="clear" w:fill="FFFFFF"/>
        </w:rPr>
        <w:t>【</w:t>
      </w:r>
      <w:r>
        <w:rPr>
          <w:rFonts w:hint="eastAsia" w:ascii="宋体" w:hAnsi="宋体" w:eastAsia="宋体" w:cs="宋体"/>
          <w:i w:val="0"/>
          <w:iCs w:val="0"/>
          <w:caps w:val="0"/>
          <w:color w:val="auto"/>
          <w:spacing w:val="0"/>
          <w:sz w:val="24"/>
          <w:szCs w:val="24"/>
          <w:shd w:val="clear" w:fill="FFFFFF"/>
          <w:lang w:val="en-US" w:eastAsia="zh-CN"/>
        </w:rPr>
        <w:t xml:space="preserve">  </w:t>
      </w:r>
      <w:r>
        <w:rPr>
          <w:rFonts w:hint="eastAsia" w:ascii="宋体" w:hAnsi="宋体" w:eastAsia="宋体" w:cs="宋体"/>
          <w:i w:val="0"/>
          <w:iCs w:val="0"/>
          <w:caps w:val="0"/>
          <w:color w:val="auto"/>
          <w:spacing w:val="0"/>
          <w:sz w:val="24"/>
          <w:szCs w:val="24"/>
          <w:shd w:val="clear" w:fill="FFFFFF"/>
        </w:rPr>
        <w:t>】</w:t>
      </w:r>
      <w:r>
        <w:rPr>
          <w:rFonts w:hint="eastAsia" w:cs="宋体"/>
          <w:color w:val="auto"/>
          <w:sz w:val="24"/>
          <w:szCs w:val="24"/>
          <w:lang w:val="en-US" w:eastAsia="zh-CN"/>
        </w:rPr>
        <w:t>单一来源采购</w:t>
      </w:r>
    </w:p>
    <w:p w14:paraId="4ECBCAD6">
      <w:pPr>
        <w:pStyle w:val="14"/>
        <w:keepNext w:val="0"/>
        <w:keepLines w:val="0"/>
        <w:pageBreakBefore w:val="0"/>
        <w:kinsoku/>
        <w:overflowPunct/>
        <w:topLinePunct w:val="0"/>
        <w:autoSpaceDE/>
        <w:autoSpaceDN/>
        <w:bidi w:val="0"/>
        <w:adjustRightInd w:val="0"/>
        <w:snapToGrid w:val="0"/>
        <w:spacing w:before="0" w:beforeAutospacing="0" w:after="0" w:afterAutospacing="0" w:line="480" w:lineRule="exact"/>
        <w:textAlignment w:val="auto"/>
        <w:rPr>
          <w:rFonts w:hint="eastAsia" w:ascii="宋体" w:hAnsi="宋体" w:cs="宋体"/>
          <w:color w:val="auto"/>
          <w:sz w:val="24"/>
          <w:szCs w:val="24"/>
          <w:highlight w:val="none"/>
        </w:rPr>
      </w:pPr>
      <w:r>
        <w:rPr>
          <w:rFonts w:hint="eastAsia" w:ascii="宋体" w:hAnsi="宋体" w:cs="宋体"/>
          <w:b/>
          <w:bCs/>
          <w:color w:val="auto"/>
          <w:sz w:val="24"/>
          <w:szCs w:val="24"/>
        </w:rPr>
        <w:t>八、项目概况及投</w:t>
      </w:r>
      <w:r>
        <w:rPr>
          <w:rFonts w:hint="eastAsia" w:ascii="宋体" w:hAnsi="宋体" w:cs="宋体"/>
          <w:b/>
          <w:bCs/>
          <w:color w:val="auto"/>
          <w:sz w:val="24"/>
          <w:szCs w:val="24"/>
          <w:highlight w:val="none"/>
        </w:rPr>
        <w:t>资规模</w:t>
      </w:r>
      <w:r>
        <w:rPr>
          <w:rFonts w:hint="eastAsia" w:ascii="宋体" w:hAnsi="宋体" w:cs="宋体"/>
          <w:color w:val="auto"/>
          <w:sz w:val="24"/>
          <w:szCs w:val="24"/>
          <w:highlight w:val="none"/>
        </w:rPr>
        <w:t>：</w:t>
      </w:r>
    </w:p>
    <w:p w14:paraId="0DA659C2">
      <w:pPr>
        <w:pStyle w:val="14"/>
        <w:keepNext w:val="0"/>
        <w:keepLines w:val="0"/>
        <w:pageBreakBefore w:val="0"/>
        <w:widowControl/>
        <w:kinsoku/>
        <w:wordWrap/>
        <w:overflowPunct/>
        <w:topLinePunct w:val="0"/>
        <w:autoSpaceDE/>
        <w:autoSpaceDN/>
        <w:bidi w:val="0"/>
        <w:adjustRightInd w:val="0"/>
        <w:snapToGrid w:val="0"/>
        <w:spacing w:before="0" w:beforeAutospacing="0" w:after="0" w:afterAutospacing="0" w:line="480" w:lineRule="exact"/>
        <w:ind w:firstLine="480" w:firstLineChars="200"/>
        <w:textAlignment w:val="auto"/>
        <w:rPr>
          <w:rFonts w:hint="eastAsia" w:ascii="宋体" w:hAnsi="宋体" w:eastAsia="宋体" w:cs="宋体"/>
          <w:b w:val="0"/>
          <w:bCs w:val="0"/>
          <w:color w:val="auto"/>
          <w:kern w:val="0"/>
          <w:sz w:val="24"/>
          <w:szCs w:val="24"/>
          <w:lang w:val="en-US" w:eastAsia="zh-CN" w:bidi="ar-SA"/>
        </w:rPr>
      </w:pPr>
      <w:r>
        <w:rPr>
          <w:rFonts w:hint="eastAsia" w:ascii="宋体" w:hAnsi="宋体" w:cs="宋体"/>
          <w:color w:val="auto"/>
          <w:sz w:val="24"/>
          <w:szCs w:val="24"/>
          <w:highlight w:val="none"/>
        </w:rPr>
        <w:t>1、工程概况：</w:t>
      </w:r>
      <w:r>
        <w:rPr>
          <w:rFonts w:hint="eastAsia" w:ascii="宋体" w:hAnsi="宋体" w:eastAsia="宋体" w:cs="宋体"/>
          <w:b w:val="0"/>
          <w:bCs w:val="0"/>
          <w:color w:val="auto"/>
          <w:kern w:val="0"/>
          <w:sz w:val="24"/>
          <w:szCs w:val="24"/>
          <w:highlight w:val="none"/>
          <w:lang w:val="en-US" w:eastAsia="zh-CN" w:bidi="ar-SA"/>
        </w:rPr>
        <w:t>本</w:t>
      </w:r>
      <w:r>
        <w:rPr>
          <w:rFonts w:hint="eastAsia" w:cs="宋体"/>
          <w:b w:val="0"/>
          <w:bCs w:val="0"/>
          <w:color w:val="auto"/>
          <w:kern w:val="0"/>
          <w:sz w:val="24"/>
          <w:szCs w:val="24"/>
          <w:highlight w:val="none"/>
          <w:lang w:val="en-US" w:eastAsia="zh-CN" w:bidi="ar-SA"/>
        </w:rPr>
        <w:t>项目</w:t>
      </w:r>
      <w:r>
        <w:rPr>
          <w:rFonts w:hint="eastAsia" w:ascii="宋体" w:hAnsi="宋体" w:eastAsia="宋体" w:cs="宋体"/>
          <w:b w:val="0"/>
          <w:bCs w:val="0"/>
          <w:color w:val="auto"/>
          <w:kern w:val="0"/>
          <w:sz w:val="24"/>
          <w:szCs w:val="24"/>
          <w:highlight w:val="none"/>
          <w:lang w:val="en-US" w:eastAsia="zh-CN" w:bidi="ar-SA"/>
        </w:rPr>
        <w:t>主要内容为</w:t>
      </w:r>
      <w:r>
        <w:rPr>
          <w:rFonts w:hint="eastAsia" w:cs="宋体"/>
          <w:b w:val="0"/>
          <w:bCs w:val="0"/>
          <w:color w:val="auto"/>
          <w:kern w:val="0"/>
          <w:sz w:val="24"/>
          <w:szCs w:val="24"/>
          <w:highlight w:val="none"/>
          <w:lang w:val="en-US" w:eastAsia="zh-CN" w:bidi="ar-SA"/>
        </w:rPr>
        <w:t>改造拓宽混凝土道路约3.8公里，建设生态停车位，渠道清淤修建等，具体内容详见工程量清单</w:t>
      </w:r>
      <w:r>
        <w:rPr>
          <w:rFonts w:hint="eastAsia" w:ascii="宋体" w:hAnsi="宋体" w:eastAsia="宋体" w:cs="宋体"/>
          <w:b w:val="0"/>
          <w:bCs w:val="0"/>
          <w:color w:val="auto"/>
          <w:kern w:val="0"/>
          <w:sz w:val="24"/>
          <w:szCs w:val="24"/>
          <w:highlight w:val="none"/>
          <w:lang w:val="en-US" w:eastAsia="zh-CN" w:bidi="ar-SA"/>
        </w:rPr>
        <w:t>。总造价约698.795114万元。</w:t>
      </w:r>
    </w:p>
    <w:p w14:paraId="5D6288D2">
      <w:pPr>
        <w:pStyle w:val="14"/>
        <w:keepNext w:val="0"/>
        <w:keepLines w:val="0"/>
        <w:pageBreakBefore w:val="0"/>
        <w:widowControl/>
        <w:shd w:val="clear" w:color="auto" w:fill="FFFFFF"/>
        <w:kinsoku/>
        <w:overflowPunct/>
        <w:topLinePunct w:val="0"/>
        <w:autoSpaceDE/>
        <w:autoSpaceDN/>
        <w:bidi w:val="0"/>
        <w:spacing w:before="0" w:beforeAutospacing="0" w:after="0" w:afterAutospacing="0" w:line="480" w:lineRule="exact"/>
        <w:ind w:firstLine="480" w:firstLineChars="200"/>
        <w:textAlignment w:val="auto"/>
        <w:rPr>
          <w:rFonts w:hint="eastAsia" w:ascii="宋体" w:hAnsi="宋体" w:cs="宋体"/>
          <w:color w:val="auto"/>
          <w:sz w:val="24"/>
          <w:szCs w:val="24"/>
          <w:highlight w:val="none"/>
          <w:u w:val="single"/>
          <w:lang w:val="en-US" w:eastAsia="zh-CN"/>
        </w:rPr>
      </w:pPr>
      <w:r>
        <w:rPr>
          <w:rFonts w:hint="eastAsia" w:ascii="宋体" w:hAnsi="宋体" w:cs="宋体"/>
          <w:color w:val="auto"/>
          <w:sz w:val="24"/>
          <w:szCs w:val="24"/>
        </w:rPr>
        <w:t>2、</w:t>
      </w:r>
      <w:r>
        <w:rPr>
          <w:rFonts w:hint="eastAsia" w:cs="宋体"/>
          <w:color w:val="auto"/>
          <w:sz w:val="24"/>
          <w:szCs w:val="24"/>
          <w:lang w:val="en-US" w:eastAsia="zh-CN"/>
        </w:rPr>
        <w:t xml:space="preserve"> </w:t>
      </w:r>
      <w:r>
        <w:rPr>
          <w:rFonts w:hint="eastAsia" w:ascii="宋体" w:hAnsi="宋体" w:cs="宋体"/>
          <w:color w:val="auto"/>
          <w:sz w:val="24"/>
          <w:szCs w:val="24"/>
        </w:rPr>
        <w:t>预算价为：</w:t>
      </w:r>
      <w:r>
        <w:rPr>
          <w:rFonts w:hint="eastAsia" w:cs="宋体"/>
          <w:color w:val="auto"/>
          <w:sz w:val="24"/>
          <w:szCs w:val="24"/>
          <w:u w:val="single"/>
          <w:lang w:val="en-US" w:eastAsia="zh-CN"/>
        </w:rPr>
        <w:t>柒佰零肆万伍仟零伍拾陆元零捌分</w:t>
      </w:r>
      <w:r>
        <w:rPr>
          <w:rFonts w:hint="eastAsia" w:ascii="宋体" w:hAnsi="宋体" w:cs="宋体"/>
          <w:color w:val="auto"/>
          <w:sz w:val="24"/>
          <w:szCs w:val="24"/>
          <w:highlight w:val="none"/>
          <w:u w:val="single"/>
          <w:lang w:val="en-US" w:eastAsia="zh-CN"/>
        </w:rPr>
        <w:t>（￥</w:t>
      </w:r>
      <w:r>
        <w:rPr>
          <w:rFonts w:hint="eastAsia" w:cs="宋体"/>
          <w:color w:val="auto"/>
          <w:sz w:val="24"/>
          <w:szCs w:val="24"/>
          <w:highlight w:val="none"/>
          <w:u w:val="single"/>
          <w:lang w:val="en-US" w:eastAsia="zh-CN"/>
        </w:rPr>
        <w:t>7045056.08元</w:t>
      </w:r>
      <w:r>
        <w:rPr>
          <w:rFonts w:hint="eastAsia" w:ascii="宋体" w:hAnsi="宋体" w:cs="宋体"/>
          <w:color w:val="auto"/>
          <w:sz w:val="24"/>
          <w:szCs w:val="24"/>
          <w:highlight w:val="none"/>
          <w:u w:val="single"/>
          <w:lang w:val="en-US" w:eastAsia="zh-CN"/>
        </w:rPr>
        <w:t>）</w:t>
      </w:r>
    </w:p>
    <w:p w14:paraId="4158949B">
      <w:pPr>
        <w:pStyle w:val="14"/>
        <w:keepNext w:val="0"/>
        <w:keepLines w:val="0"/>
        <w:pageBreakBefore w:val="0"/>
        <w:widowControl/>
        <w:shd w:val="clear" w:color="auto" w:fill="FFFFFF"/>
        <w:kinsoku/>
        <w:overflowPunct/>
        <w:topLinePunct w:val="0"/>
        <w:autoSpaceDE/>
        <w:autoSpaceDN/>
        <w:bidi w:val="0"/>
        <w:spacing w:before="0" w:beforeAutospacing="0" w:after="0" w:afterAutospacing="0" w:line="480" w:lineRule="exact"/>
        <w:ind w:firstLine="960" w:firstLineChars="400"/>
        <w:textAlignment w:val="auto"/>
        <w:rPr>
          <w:rFonts w:hint="eastAsia" w:ascii="宋体" w:hAnsi="宋体" w:cs="宋体"/>
          <w:color w:val="auto"/>
          <w:sz w:val="24"/>
          <w:szCs w:val="24"/>
          <w:highlight w:val="none"/>
          <w:u w:val="none"/>
          <w:lang w:val="en-US" w:eastAsia="zh-CN"/>
        </w:rPr>
      </w:pPr>
      <w:r>
        <w:rPr>
          <w:rFonts w:hint="eastAsia" w:cs="宋体"/>
          <w:color w:val="auto"/>
          <w:sz w:val="24"/>
          <w:szCs w:val="24"/>
          <w:highlight w:val="none"/>
          <w:u w:val="none"/>
          <w:lang w:val="en-US" w:eastAsia="zh-CN"/>
        </w:rPr>
        <w:t>预算审核价为：</w:t>
      </w:r>
      <w:r>
        <w:rPr>
          <w:rFonts w:hint="eastAsia" w:cs="宋体"/>
          <w:color w:val="auto"/>
          <w:sz w:val="24"/>
          <w:szCs w:val="24"/>
          <w:u w:val="single"/>
          <w:lang w:val="en-US" w:eastAsia="zh-CN"/>
        </w:rPr>
        <w:t>陆佰玖拾捌万柒仟玖佰伍拾壹元壹角肆分</w:t>
      </w:r>
      <w:r>
        <w:rPr>
          <w:rFonts w:hint="eastAsia" w:ascii="宋体" w:hAnsi="宋体" w:cs="宋体"/>
          <w:color w:val="auto"/>
          <w:sz w:val="24"/>
          <w:szCs w:val="24"/>
          <w:highlight w:val="none"/>
          <w:u w:val="single"/>
          <w:lang w:val="en-US" w:eastAsia="zh-CN"/>
        </w:rPr>
        <w:t>（￥</w:t>
      </w:r>
      <w:r>
        <w:rPr>
          <w:rFonts w:hint="eastAsia" w:cs="宋体"/>
          <w:color w:val="auto"/>
          <w:sz w:val="24"/>
          <w:szCs w:val="24"/>
          <w:highlight w:val="none"/>
          <w:u w:val="single"/>
          <w:lang w:val="en-US" w:eastAsia="zh-CN"/>
        </w:rPr>
        <w:t>6987951.14元</w:t>
      </w:r>
      <w:r>
        <w:rPr>
          <w:rFonts w:hint="eastAsia" w:ascii="宋体" w:hAnsi="宋体" w:cs="宋体"/>
          <w:color w:val="auto"/>
          <w:sz w:val="24"/>
          <w:szCs w:val="24"/>
          <w:highlight w:val="none"/>
          <w:u w:val="single"/>
          <w:lang w:val="en-US" w:eastAsia="zh-CN"/>
        </w:rPr>
        <w:t>）</w:t>
      </w:r>
    </w:p>
    <w:p w14:paraId="007C82C8">
      <w:pPr>
        <w:pStyle w:val="14"/>
        <w:keepNext w:val="0"/>
        <w:keepLines w:val="0"/>
        <w:pageBreakBefore w:val="0"/>
        <w:widowControl/>
        <w:shd w:val="clear" w:color="auto" w:fill="FFFFFF"/>
        <w:kinsoku/>
        <w:overflowPunct/>
        <w:topLinePunct w:val="0"/>
        <w:autoSpaceDE/>
        <w:autoSpaceDN/>
        <w:bidi w:val="0"/>
        <w:spacing w:before="0" w:beforeAutospacing="0" w:after="0" w:afterAutospacing="0" w:line="480" w:lineRule="exact"/>
        <w:ind w:firstLine="960" w:firstLineChars="400"/>
        <w:textAlignment w:val="auto"/>
        <w:rPr>
          <w:rFonts w:hint="eastAsia" w:cs="宋体"/>
          <w:color w:val="auto"/>
          <w:sz w:val="24"/>
          <w:szCs w:val="24"/>
          <w:highlight w:val="none"/>
          <w:u w:val="single"/>
          <w:lang w:val="en-US" w:eastAsia="zh-CN"/>
        </w:rPr>
      </w:pPr>
      <w:r>
        <w:rPr>
          <w:rFonts w:hint="eastAsia" w:ascii="宋体" w:hAnsi="宋体" w:cs="宋体"/>
          <w:color w:val="auto"/>
          <w:sz w:val="24"/>
          <w:szCs w:val="24"/>
          <w:highlight w:val="none"/>
        </w:rPr>
        <w:t>发包价为：</w:t>
      </w:r>
      <w:r>
        <w:rPr>
          <w:rFonts w:hint="eastAsia" w:cs="宋体"/>
          <w:color w:val="auto"/>
          <w:sz w:val="24"/>
          <w:szCs w:val="24"/>
          <w:u w:val="single"/>
          <w:lang w:val="en-US" w:eastAsia="zh-CN"/>
        </w:rPr>
        <w:t>陆佰玖拾捌万柒仟玖佰伍拾壹元壹角肆分</w:t>
      </w:r>
      <w:r>
        <w:rPr>
          <w:rFonts w:hint="eastAsia" w:ascii="宋体" w:hAnsi="宋体" w:cs="宋体"/>
          <w:color w:val="auto"/>
          <w:sz w:val="24"/>
          <w:szCs w:val="24"/>
          <w:highlight w:val="none"/>
          <w:u w:val="single"/>
          <w:lang w:val="en-US" w:eastAsia="zh-CN"/>
        </w:rPr>
        <w:t>（￥</w:t>
      </w:r>
      <w:r>
        <w:rPr>
          <w:rFonts w:hint="eastAsia" w:cs="宋体"/>
          <w:color w:val="auto"/>
          <w:sz w:val="24"/>
          <w:szCs w:val="24"/>
          <w:highlight w:val="none"/>
          <w:u w:val="single"/>
          <w:lang w:val="en-US" w:eastAsia="zh-CN"/>
        </w:rPr>
        <w:t>6987951.14元</w:t>
      </w:r>
      <w:r>
        <w:rPr>
          <w:rFonts w:hint="eastAsia" w:ascii="宋体" w:hAnsi="宋体" w:cs="宋体"/>
          <w:color w:val="auto"/>
          <w:sz w:val="24"/>
          <w:szCs w:val="24"/>
          <w:highlight w:val="none"/>
          <w:u w:val="single"/>
          <w:lang w:val="en-US" w:eastAsia="zh-CN"/>
        </w:rPr>
        <w:t>）</w:t>
      </w:r>
    </w:p>
    <w:p w14:paraId="6F9015B4">
      <w:pPr>
        <w:pStyle w:val="14"/>
        <w:keepNext w:val="0"/>
        <w:keepLines w:val="0"/>
        <w:pageBreakBefore w:val="0"/>
        <w:widowControl/>
        <w:shd w:val="clear" w:color="auto" w:fill="FFFFFF"/>
        <w:kinsoku/>
        <w:overflowPunct/>
        <w:topLinePunct w:val="0"/>
        <w:autoSpaceDE/>
        <w:autoSpaceDN/>
        <w:bidi w:val="0"/>
        <w:spacing w:before="0" w:beforeAutospacing="0" w:after="0" w:afterAutospacing="0" w:line="480" w:lineRule="exact"/>
        <w:textAlignment w:val="auto"/>
        <w:rPr>
          <w:rFonts w:hint="default" w:ascii="宋体" w:hAnsi="宋体" w:eastAsia="宋体" w:cs="宋体"/>
          <w:color w:val="auto"/>
          <w:kern w:val="2"/>
          <w:sz w:val="24"/>
          <w:szCs w:val="24"/>
          <w:highlight w:val="none"/>
          <w:shd w:val="clear" w:color="auto" w:fill="FFFFFF"/>
          <w:lang w:val="en-US" w:eastAsia="zh-CN" w:bidi="ar-SA"/>
        </w:rPr>
      </w:pPr>
      <w:r>
        <w:rPr>
          <w:rFonts w:hint="eastAsia" w:ascii="宋体" w:hAnsi="宋体" w:cs="宋体"/>
          <w:b/>
          <w:bCs/>
          <w:color w:val="auto"/>
          <w:sz w:val="24"/>
          <w:szCs w:val="24"/>
          <w:highlight w:val="none"/>
        </w:rPr>
        <w:t>九、资金来源：</w:t>
      </w:r>
      <w:r>
        <w:rPr>
          <w:rFonts w:hint="eastAsia" w:ascii="宋体" w:hAnsi="宋体" w:eastAsia="宋体" w:cs="宋体"/>
          <w:b w:val="0"/>
          <w:bCs/>
          <w:color w:val="auto"/>
          <w:sz w:val="24"/>
          <w:szCs w:val="24"/>
          <w:highlight w:val="none"/>
          <w:lang w:eastAsia="zh-CN"/>
        </w:rPr>
        <w:t>中</w:t>
      </w:r>
      <w:r>
        <w:rPr>
          <w:rFonts w:hint="eastAsia" w:ascii="宋体" w:hAnsi="宋体" w:eastAsia="宋体" w:cs="宋体"/>
          <w:b w:val="0"/>
          <w:bCs/>
          <w:color w:val="auto"/>
          <w:sz w:val="24"/>
          <w:szCs w:val="24"/>
          <w:highlight w:val="none"/>
          <w:lang w:val="en-US" w:eastAsia="zh-CN"/>
        </w:rPr>
        <w:t>央预算内以工代赈专项资金</w:t>
      </w:r>
      <w:r>
        <w:rPr>
          <w:rFonts w:hint="eastAsia" w:cs="宋体"/>
          <w:b w:val="0"/>
          <w:bCs/>
          <w:color w:val="auto"/>
          <w:sz w:val="24"/>
          <w:szCs w:val="24"/>
          <w:highlight w:val="none"/>
          <w:lang w:val="en-US" w:eastAsia="zh-CN"/>
        </w:rPr>
        <w:t>+地方配套资金</w:t>
      </w:r>
    </w:p>
    <w:p w14:paraId="61A4D30E">
      <w:pPr>
        <w:pStyle w:val="14"/>
        <w:keepNext w:val="0"/>
        <w:keepLines w:val="0"/>
        <w:pageBreakBefore w:val="0"/>
        <w:kinsoku/>
        <w:overflowPunct/>
        <w:topLinePunct w:val="0"/>
        <w:autoSpaceDE/>
        <w:autoSpaceDN/>
        <w:bidi w:val="0"/>
        <w:adjustRightInd w:val="0"/>
        <w:snapToGrid w:val="0"/>
        <w:spacing w:before="0" w:beforeAutospacing="0" w:after="0" w:afterAutospacing="0" w:line="480" w:lineRule="exact"/>
        <w:textAlignment w:val="auto"/>
        <w:rPr>
          <w:rFonts w:hint="default" w:ascii="宋体" w:hAnsi="宋体" w:eastAsia="宋体" w:cs="宋体"/>
          <w:color w:val="auto"/>
          <w:sz w:val="24"/>
          <w:szCs w:val="24"/>
          <w:highlight w:val="none"/>
          <w:lang w:val="en-US" w:eastAsia="zh-CN"/>
        </w:rPr>
      </w:pPr>
      <w:r>
        <w:rPr>
          <w:rFonts w:hint="eastAsia" w:ascii="宋体" w:hAnsi="宋体" w:cs="宋体"/>
          <w:b/>
          <w:bCs/>
          <w:color w:val="auto"/>
          <w:sz w:val="24"/>
          <w:szCs w:val="24"/>
          <w:highlight w:val="none"/>
        </w:rPr>
        <w:t>十、计划工期</w:t>
      </w:r>
      <w:r>
        <w:rPr>
          <w:rFonts w:hint="eastAsia" w:ascii="宋体" w:hAnsi="宋体" w:cs="宋体"/>
          <w:color w:val="auto"/>
          <w:sz w:val="24"/>
          <w:szCs w:val="24"/>
          <w:highlight w:val="none"/>
        </w:rPr>
        <w:t>：</w:t>
      </w:r>
      <w:r>
        <w:rPr>
          <w:rFonts w:hint="eastAsia" w:cs="宋体"/>
          <w:color w:val="auto"/>
          <w:sz w:val="24"/>
          <w:szCs w:val="24"/>
          <w:highlight w:val="none"/>
          <w:lang w:val="en-US" w:eastAsia="zh-CN"/>
        </w:rPr>
        <w:t>210日历天</w:t>
      </w:r>
    </w:p>
    <w:p w14:paraId="31BC79D1">
      <w:pPr>
        <w:pStyle w:val="14"/>
        <w:keepNext w:val="0"/>
        <w:keepLines w:val="0"/>
        <w:pageBreakBefore w:val="0"/>
        <w:kinsoku/>
        <w:overflowPunct/>
        <w:topLinePunct w:val="0"/>
        <w:autoSpaceDE/>
        <w:autoSpaceDN/>
        <w:bidi w:val="0"/>
        <w:adjustRightInd w:val="0"/>
        <w:snapToGrid w:val="0"/>
        <w:spacing w:before="0" w:beforeAutospacing="0" w:after="0" w:afterAutospacing="0" w:line="480" w:lineRule="exact"/>
        <w:textAlignment w:val="auto"/>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十一、承包人资质、资格要求：</w:t>
      </w:r>
    </w:p>
    <w:p w14:paraId="2B2E0740">
      <w:pPr>
        <w:pStyle w:val="1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480" w:lineRule="exact"/>
        <w:ind w:left="0" w:right="0" w:firstLine="480" w:firstLineChars="200"/>
        <w:jc w:val="left"/>
        <w:textAlignment w:val="auto"/>
        <w:rPr>
          <w:rFonts w:hint="eastAsia" w:ascii="宋体" w:hAnsi="宋体" w:eastAsia="宋体" w:cs="宋体"/>
          <w:color w:val="auto"/>
          <w:sz w:val="24"/>
          <w:szCs w:val="24"/>
          <w:highlight w:val="none"/>
          <w:shd w:val="clear" w:color="auto" w:fill="FFFFFF"/>
          <w:lang w:val="en-US" w:eastAsia="zh-CN"/>
        </w:rPr>
      </w:pPr>
      <w:r>
        <w:rPr>
          <w:rFonts w:hint="eastAsia" w:ascii="宋体" w:hAnsi="宋体" w:cs="宋体"/>
          <w:color w:val="auto"/>
          <w:sz w:val="24"/>
          <w:szCs w:val="24"/>
          <w:highlight w:val="none"/>
          <w:shd w:val="clear" w:color="auto" w:fill="FFFFFF"/>
          <w:lang w:eastAsia="zh-CN"/>
        </w:rPr>
        <w:t>1</w:t>
      </w:r>
      <w:r>
        <w:rPr>
          <w:rFonts w:hint="eastAsia" w:ascii="宋体" w:hAnsi="宋体" w:eastAsia="宋体" w:cs="宋体"/>
          <w:color w:val="auto"/>
          <w:sz w:val="24"/>
          <w:szCs w:val="24"/>
          <w:highlight w:val="none"/>
          <w:shd w:val="clear" w:color="auto" w:fill="FFFFFF"/>
          <w:lang w:val="en-US" w:eastAsia="zh-CN"/>
        </w:rPr>
        <w:t>、承包人应具有有效的营业执照</w:t>
      </w:r>
      <w:r>
        <w:rPr>
          <w:rFonts w:hint="eastAsia" w:cs="宋体"/>
          <w:color w:val="auto"/>
          <w:sz w:val="24"/>
          <w:szCs w:val="24"/>
          <w:highlight w:val="none"/>
          <w:shd w:val="clear" w:color="auto" w:fill="FFFFFF"/>
          <w:lang w:val="en-US" w:eastAsia="zh-CN"/>
        </w:rPr>
        <w:t>。</w:t>
      </w:r>
    </w:p>
    <w:p w14:paraId="0BFDBBC0">
      <w:pPr>
        <w:pStyle w:val="1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480" w:lineRule="exact"/>
        <w:ind w:left="0" w:right="0" w:firstLine="480" w:firstLineChars="200"/>
        <w:jc w:val="left"/>
        <w:textAlignment w:val="auto"/>
        <w:rPr>
          <w:rFonts w:hint="eastAsia" w:ascii="宋体" w:hAnsi="宋体" w:eastAsia="宋体" w:cs="宋体"/>
          <w:color w:val="auto"/>
          <w:sz w:val="24"/>
          <w:szCs w:val="24"/>
          <w:highlight w:val="none"/>
          <w:shd w:val="clear" w:color="auto" w:fill="FFFFFF"/>
          <w:lang w:val="en-US" w:eastAsia="zh-CN"/>
        </w:rPr>
      </w:pPr>
      <w:r>
        <w:rPr>
          <w:rFonts w:hint="eastAsia" w:ascii="宋体" w:hAnsi="宋体" w:eastAsia="宋体" w:cs="宋体"/>
          <w:color w:val="auto"/>
          <w:sz w:val="24"/>
          <w:szCs w:val="24"/>
          <w:highlight w:val="none"/>
          <w:shd w:val="clear" w:color="auto" w:fill="FFFFFF"/>
          <w:lang w:val="en-US" w:eastAsia="zh-CN"/>
        </w:rPr>
        <w:t>2、承包人在承包时被县级及以上行政监督部门作出在一定期限内限制承包处理且在有效期内的，不得在本项目中确认为成交人。</w:t>
      </w:r>
    </w:p>
    <w:p w14:paraId="32689456">
      <w:pPr>
        <w:pStyle w:val="1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480" w:lineRule="exact"/>
        <w:ind w:left="0" w:leftChars="0" w:right="0" w:rightChars="0"/>
        <w:jc w:val="left"/>
        <w:textAlignment w:val="auto"/>
        <w:rPr>
          <w:rFonts w:hint="eastAsia" w:ascii="宋体" w:hAnsi="宋体" w:eastAsia="宋体" w:cs="宋体"/>
          <w:b/>
          <w:bCs/>
          <w:color w:val="auto"/>
          <w:kern w:val="0"/>
          <w:sz w:val="24"/>
          <w:szCs w:val="24"/>
          <w:highlight w:val="none"/>
          <w:shd w:val="clear" w:fill="FFFFFF"/>
          <w:lang w:val="en-US" w:eastAsia="zh-CN" w:bidi="ar"/>
        </w:rPr>
      </w:pPr>
      <w:r>
        <w:rPr>
          <w:rFonts w:hint="eastAsia" w:ascii="宋体" w:hAnsi="宋体" w:cs="宋体"/>
          <w:b/>
          <w:bCs/>
          <w:color w:val="auto"/>
          <w:sz w:val="24"/>
          <w:szCs w:val="24"/>
          <w:highlight w:val="none"/>
          <w:lang w:val="en-US" w:eastAsia="zh-CN"/>
        </w:rPr>
        <w:t>十二、采用直接发包的原因及说明</w:t>
      </w:r>
      <w:r>
        <w:rPr>
          <w:rFonts w:hint="eastAsia" w:ascii="宋体" w:hAnsi="宋体" w:eastAsia="宋体" w:cs="宋体"/>
          <w:b/>
          <w:bCs/>
          <w:color w:val="auto"/>
          <w:kern w:val="0"/>
          <w:sz w:val="24"/>
          <w:szCs w:val="24"/>
          <w:highlight w:val="none"/>
          <w:shd w:val="clear" w:fill="FFFFFF"/>
          <w:lang w:val="en-US" w:eastAsia="zh-CN" w:bidi="ar"/>
        </w:rPr>
        <w:t>：</w:t>
      </w:r>
    </w:p>
    <w:p w14:paraId="06AB12F4">
      <w:pPr>
        <w:pStyle w:val="1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480" w:lineRule="exact"/>
        <w:ind w:left="0" w:leftChars="0" w:right="0" w:rightChars="0" w:firstLine="480" w:firstLineChars="200"/>
        <w:jc w:val="left"/>
        <w:textAlignment w:val="auto"/>
        <w:rPr>
          <w:rFonts w:hint="eastAsia" w:cs="宋体"/>
          <w:b w:val="0"/>
          <w:bCs w:val="0"/>
          <w:color w:val="auto"/>
          <w:kern w:val="0"/>
          <w:sz w:val="24"/>
          <w:szCs w:val="24"/>
          <w:highlight w:val="none"/>
          <w:shd w:val="clear" w:fill="FFFFFF"/>
          <w:lang w:val="en-US" w:eastAsia="zh-CN" w:bidi="ar"/>
        </w:rPr>
      </w:pPr>
      <w:r>
        <w:rPr>
          <w:rFonts w:hint="eastAsia" w:ascii="宋体" w:hAnsi="宋体" w:eastAsia="宋体" w:cs="宋体"/>
          <w:b w:val="0"/>
          <w:bCs w:val="0"/>
          <w:color w:val="auto"/>
          <w:kern w:val="0"/>
          <w:sz w:val="24"/>
          <w:szCs w:val="24"/>
          <w:highlight w:val="none"/>
          <w:shd w:val="clear" w:fill="FFFFFF"/>
          <w:lang w:val="en-US" w:eastAsia="zh-CN" w:bidi="ar"/>
        </w:rPr>
        <w:t>依据《中华人民共和国招投标法》、《国家以工代赈管理办法》(发展改革委令第57号)、《关于在农业农村基础设施建设领域积极推广以工代赈方式的意见》(发改振兴〔2020〕1675号),《关于进一步坚守“赈”的初心充分发挥以工代赈政策功能的意见》(发改振兴〔2021〕1852号)、《关于2025年以工代赈示范工程中央预算内投资建议计划编报工作的补充通知》等内容规定，该项目采用“衡山镇政府+村级劳务公司+当地群众”的村民自建模式实施，充分发挥“赈”的作用，能用人工的尽量不用机械，尽量提高劳务报酬发放比例</w:t>
      </w:r>
      <w:r>
        <w:rPr>
          <w:rFonts w:hint="eastAsia" w:cs="宋体"/>
          <w:b w:val="0"/>
          <w:bCs w:val="0"/>
          <w:color w:val="auto"/>
          <w:kern w:val="0"/>
          <w:sz w:val="24"/>
          <w:szCs w:val="24"/>
          <w:highlight w:val="none"/>
          <w:shd w:val="clear" w:fill="FFFFFF"/>
          <w:lang w:val="en-US" w:eastAsia="zh-CN" w:bidi="ar"/>
        </w:rPr>
        <w:t>。</w:t>
      </w:r>
    </w:p>
    <w:p w14:paraId="2DD7B379">
      <w:pPr>
        <w:pStyle w:val="1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480" w:lineRule="exact"/>
        <w:ind w:left="0" w:leftChars="0" w:right="0" w:rightChars="0" w:firstLine="480" w:firstLineChars="200"/>
        <w:jc w:val="left"/>
        <w:textAlignment w:val="auto"/>
        <w:rPr>
          <w:rFonts w:hint="eastAsia" w:ascii="宋体" w:hAnsi="宋体" w:cs="宋体"/>
          <w:color w:val="auto"/>
          <w:sz w:val="24"/>
          <w:szCs w:val="24"/>
          <w:highlight w:val="green"/>
          <w:shd w:val="clear" w:color="auto" w:fill="FFFFFF"/>
          <w:lang w:val="en-US" w:eastAsia="zh-CN"/>
        </w:rPr>
      </w:pPr>
      <w:r>
        <w:rPr>
          <w:rFonts w:hint="eastAsia" w:ascii="宋体" w:hAnsi="宋体" w:cs="宋体"/>
          <w:i w:val="0"/>
          <w:iCs w:val="0"/>
          <w:caps w:val="0"/>
          <w:color w:val="auto"/>
          <w:spacing w:val="0"/>
          <w:kern w:val="0"/>
          <w:sz w:val="24"/>
          <w:szCs w:val="24"/>
          <w:highlight w:val="none"/>
          <w:shd w:val="clear" w:fill="FFFFFF"/>
          <w:lang w:val="en-US" w:eastAsia="zh-CN" w:bidi="ar"/>
        </w:rPr>
        <w:t>依据《国家以工代赈管理办法》第二十六条</w:t>
      </w:r>
      <w:r>
        <w:rPr>
          <w:rFonts w:hint="eastAsia" w:ascii="宋体" w:hAnsi="宋体" w:cs="宋体"/>
          <w:color w:val="auto"/>
          <w:sz w:val="24"/>
          <w:szCs w:val="24"/>
          <w:highlight w:val="none"/>
          <w:shd w:val="clear" w:color="auto" w:fill="FFFFFF"/>
          <w:lang w:val="en-US" w:eastAsia="zh-CN"/>
        </w:rPr>
        <w:t>，本项目不进行招标</w:t>
      </w:r>
      <w:r>
        <w:rPr>
          <w:rFonts w:hint="eastAsia" w:cs="宋体"/>
          <w:color w:val="auto"/>
          <w:sz w:val="24"/>
          <w:szCs w:val="24"/>
          <w:highlight w:val="none"/>
          <w:shd w:val="clear" w:color="auto" w:fill="FFFFFF"/>
          <w:lang w:val="en-US" w:eastAsia="zh-CN"/>
        </w:rPr>
        <w:t>，采用村民自建模式。</w:t>
      </w:r>
      <w:r>
        <w:rPr>
          <w:rFonts w:hint="eastAsia" w:ascii="宋体" w:hAnsi="宋体" w:cs="宋体"/>
          <w:color w:val="auto"/>
          <w:sz w:val="24"/>
          <w:szCs w:val="24"/>
          <w:highlight w:val="none"/>
          <w:shd w:val="clear" w:color="auto" w:fill="FFFFFF"/>
          <w:lang w:val="en-US" w:eastAsia="zh-CN"/>
        </w:rPr>
        <w:t>经会议研究，该项目采用直接发包方式发包。</w:t>
      </w:r>
    </w:p>
    <w:p w14:paraId="0A0CE703">
      <w:pPr>
        <w:pStyle w:val="1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480" w:lineRule="exact"/>
        <w:ind w:left="0" w:leftChars="0" w:right="0" w:rightChars="0"/>
        <w:jc w:val="left"/>
        <w:textAlignment w:val="auto"/>
        <w:rPr>
          <w:rFonts w:hint="eastAsia" w:ascii="宋体" w:hAnsi="宋体" w:cs="宋体"/>
          <w:b/>
          <w:bCs/>
          <w:color w:val="auto"/>
          <w:sz w:val="24"/>
          <w:szCs w:val="24"/>
          <w:highlight w:val="none"/>
          <w:lang w:val="en-US" w:eastAsia="zh-CN"/>
        </w:rPr>
      </w:pPr>
      <w:r>
        <w:rPr>
          <w:rFonts w:hint="eastAsia" w:ascii="宋体" w:hAnsi="宋体" w:cs="宋体"/>
          <w:b/>
          <w:bCs/>
          <w:color w:val="auto"/>
          <w:sz w:val="24"/>
          <w:szCs w:val="24"/>
          <w:highlight w:val="none"/>
          <w:lang w:val="en-US" w:eastAsia="zh-CN"/>
        </w:rPr>
        <w:t>十三、拟定承包单位：</w:t>
      </w:r>
    </w:p>
    <w:p w14:paraId="2AE22972">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spacing w:before="0" w:beforeAutospacing="0" w:after="0" w:afterAutospacing="0" w:line="480" w:lineRule="exact"/>
        <w:ind w:left="479" w:leftChars="228" w:right="0" w:rightChars="0" w:firstLine="0" w:firstLineChars="0"/>
        <w:jc w:val="both"/>
        <w:textAlignment w:val="auto"/>
        <w:rPr>
          <w:rFonts w:hint="default" w:ascii="宋体" w:hAnsi="宋体" w:eastAsia="宋体" w:cs="宋体"/>
          <w:b w:val="0"/>
          <w:bCs w:val="0"/>
          <w:color w:val="auto"/>
          <w:kern w:val="0"/>
          <w:sz w:val="24"/>
          <w:szCs w:val="24"/>
          <w:lang w:val="en-US" w:eastAsia="zh-CN" w:bidi="ar-SA"/>
        </w:rPr>
      </w:pPr>
      <w:r>
        <w:rPr>
          <w:rFonts w:hint="eastAsia" w:ascii="宋体" w:hAnsi="宋体" w:eastAsia="宋体" w:cs="宋体"/>
          <w:color w:val="auto"/>
          <w:kern w:val="0"/>
          <w:sz w:val="24"/>
          <w:szCs w:val="24"/>
          <w:shd w:val="clear" w:fill="FFFFFF"/>
          <w:lang w:val="en-US" w:eastAsia="zh-CN" w:bidi="ar"/>
        </w:rPr>
        <w:t>1、</w:t>
      </w:r>
      <w:r>
        <w:rPr>
          <w:rFonts w:hint="eastAsia" w:ascii="宋体" w:hAnsi="宋体" w:eastAsia="宋体" w:cs="宋体"/>
          <w:b w:val="0"/>
          <w:bCs w:val="0"/>
          <w:color w:val="auto"/>
          <w:kern w:val="0"/>
          <w:sz w:val="24"/>
          <w:szCs w:val="24"/>
          <w:highlight w:val="none"/>
          <w:lang w:val="en-US" w:eastAsia="zh-CN" w:bidi="ar-SA"/>
        </w:rPr>
        <w:t>名称：</w:t>
      </w:r>
      <w:r>
        <w:rPr>
          <w:rFonts w:hint="eastAsia" w:ascii="宋体" w:hAnsi="宋体" w:cs="宋体"/>
          <w:color w:val="auto"/>
          <w:kern w:val="0"/>
          <w:sz w:val="24"/>
          <w:highlight w:val="none"/>
          <w:u w:val="single"/>
          <w:lang w:val="en-US" w:eastAsia="zh-CN"/>
        </w:rPr>
        <w:t>六安永康桥建筑劳务有限公司</w:t>
      </w:r>
      <w:r>
        <w:rPr>
          <w:rFonts w:hint="eastAsia" w:ascii="宋体" w:hAnsi="宋体" w:eastAsia="宋体" w:cs="宋体"/>
          <w:b w:val="0"/>
          <w:bCs w:val="0"/>
          <w:color w:val="auto"/>
          <w:kern w:val="0"/>
          <w:sz w:val="24"/>
          <w:szCs w:val="24"/>
          <w:highlight w:val="none"/>
          <w:lang w:val="en-US" w:eastAsia="zh-CN" w:bidi="ar-SA"/>
        </w:rPr>
        <w:br w:type="textWrapping"/>
      </w:r>
      <w:r>
        <w:rPr>
          <w:rFonts w:hint="eastAsia" w:ascii="宋体" w:hAnsi="宋体" w:eastAsia="宋体" w:cs="宋体"/>
          <w:color w:val="auto"/>
          <w:kern w:val="0"/>
          <w:sz w:val="24"/>
          <w:szCs w:val="24"/>
          <w:highlight w:val="none"/>
          <w:shd w:val="clear" w:fill="FFFFFF"/>
          <w:lang w:val="en-US" w:eastAsia="zh-CN" w:bidi="ar"/>
        </w:rPr>
        <w:t>2、</w:t>
      </w:r>
      <w:r>
        <w:rPr>
          <w:rFonts w:hint="eastAsia" w:ascii="宋体" w:hAnsi="宋体" w:eastAsia="宋体" w:cs="宋体"/>
          <w:b w:val="0"/>
          <w:bCs w:val="0"/>
          <w:color w:val="auto"/>
          <w:kern w:val="0"/>
          <w:sz w:val="24"/>
          <w:szCs w:val="24"/>
          <w:highlight w:val="none"/>
          <w:lang w:val="en-US" w:eastAsia="zh-CN" w:bidi="ar-SA"/>
        </w:rPr>
        <w:t>地址：</w:t>
      </w:r>
      <w:r>
        <w:rPr>
          <w:rFonts w:hint="eastAsia" w:ascii="宋体" w:hAnsi="宋体" w:cs="宋体"/>
          <w:color w:val="auto"/>
          <w:kern w:val="0"/>
          <w:sz w:val="24"/>
          <w:highlight w:val="none"/>
          <w:u w:val="single"/>
          <w:lang w:val="en-US" w:eastAsia="zh-CN"/>
        </w:rPr>
        <w:t>安徽省六安市霍山县衡山镇永康桥村委会办公楼</w:t>
      </w:r>
      <w:r>
        <w:rPr>
          <w:rFonts w:hint="eastAsia" w:ascii="宋体" w:hAnsi="宋体" w:cs="宋体"/>
          <w:color w:val="auto"/>
          <w:kern w:val="0"/>
          <w:sz w:val="24"/>
          <w:highlight w:val="none"/>
          <w:u w:val="single"/>
          <w:lang w:val="en-US" w:eastAsia="zh-CN"/>
        </w:rPr>
        <w:fldChar w:fldCharType="begin"/>
      </w:r>
      <w:r>
        <w:rPr>
          <w:rFonts w:hint="eastAsia" w:ascii="宋体" w:hAnsi="宋体" w:cs="宋体"/>
          <w:color w:val="auto"/>
          <w:kern w:val="0"/>
          <w:sz w:val="24"/>
          <w:highlight w:val="none"/>
          <w:u w:val="single"/>
          <w:lang w:val="en-US" w:eastAsia="zh-CN"/>
        </w:rPr>
        <w:instrText xml:space="preserve"> HYPERLINK "https://aiqicha.baidu.com/map?entry=43&amp;lng=116.31156704043&amp;lat=31.416762144149&amp;radius=5" </w:instrText>
      </w:r>
      <w:r>
        <w:rPr>
          <w:rFonts w:hint="eastAsia" w:ascii="宋体" w:hAnsi="宋体" w:cs="宋体"/>
          <w:color w:val="auto"/>
          <w:kern w:val="0"/>
          <w:sz w:val="24"/>
          <w:highlight w:val="none"/>
          <w:u w:val="single"/>
          <w:lang w:val="en-US" w:eastAsia="zh-CN"/>
        </w:rPr>
        <w:fldChar w:fldCharType="separate"/>
      </w:r>
      <w:r>
        <w:rPr>
          <w:rFonts w:hint="eastAsia" w:ascii="宋体" w:hAnsi="宋体" w:cs="宋体"/>
          <w:color w:val="auto"/>
          <w:kern w:val="0"/>
          <w:sz w:val="24"/>
          <w:highlight w:val="none"/>
          <w:u w:val="single"/>
          <w:lang w:val="en-US" w:eastAsia="zh-CN"/>
        </w:rPr>
        <w:fldChar w:fldCharType="end"/>
      </w:r>
    </w:p>
    <w:p w14:paraId="3D071BCF">
      <w:pPr>
        <w:pStyle w:val="14"/>
        <w:keepNext w:val="0"/>
        <w:keepLines w:val="0"/>
        <w:pageBreakBefore w:val="0"/>
        <w:kinsoku/>
        <w:overflowPunct/>
        <w:topLinePunct w:val="0"/>
        <w:autoSpaceDE/>
        <w:autoSpaceDN/>
        <w:bidi w:val="0"/>
        <w:adjustRightInd w:val="0"/>
        <w:snapToGrid w:val="0"/>
        <w:spacing w:before="0" w:beforeAutospacing="0" w:after="0" w:afterAutospacing="0" w:line="480" w:lineRule="exact"/>
        <w:textAlignment w:val="auto"/>
        <w:rPr>
          <w:rFonts w:hint="eastAsia" w:cs="宋体"/>
          <w:b w:val="0"/>
          <w:bCs w:val="0"/>
          <w:color w:val="auto"/>
          <w:sz w:val="24"/>
          <w:szCs w:val="24"/>
          <w:lang w:eastAsia="zh-CN"/>
        </w:rPr>
      </w:pPr>
      <w:r>
        <w:rPr>
          <w:rFonts w:hint="eastAsia" w:cs="宋体"/>
          <w:b/>
          <w:bCs/>
          <w:color w:val="auto"/>
          <w:sz w:val="24"/>
          <w:szCs w:val="24"/>
          <w:lang w:eastAsia="zh-CN"/>
        </w:rPr>
        <w:t>十</w:t>
      </w:r>
      <w:r>
        <w:rPr>
          <w:rFonts w:hint="eastAsia" w:cs="宋体"/>
          <w:b/>
          <w:bCs/>
          <w:color w:val="auto"/>
          <w:sz w:val="24"/>
          <w:szCs w:val="24"/>
          <w:lang w:val="en-US" w:eastAsia="zh-CN"/>
        </w:rPr>
        <w:t>四</w:t>
      </w:r>
      <w:r>
        <w:rPr>
          <w:rFonts w:hint="eastAsia" w:cs="宋体"/>
          <w:b/>
          <w:bCs/>
          <w:color w:val="auto"/>
          <w:sz w:val="24"/>
          <w:szCs w:val="24"/>
          <w:lang w:eastAsia="zh-CN"/>
        </w:rPr>
        <w:t>、发包范围：</w:t>
      </w:r>
      <w:r>
        <w:rPr>
          <w:rFonts w:hint="eastAsia" w:cs="宋体"/>
          <w:b w:val="0"/>
          <w:bCs w:val="0"/>
          <w:color w:val="auto"/>
          <w:sz w:val="24"/>
          <w:szCs w:val="24"/>
          <w:lang w:eastAsia="zh-CN"/>
        </w:rPr>
        <w:t>本项目发包范围为工程量清单内所有工程。</w:t>
      </w:r>
    </w:p>
    <w:p w14:paraId="42BD50B2">
      <w:pPr>
        <w:pStyle w:val="1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480" w:lineRule="exact"/>
        <w:ind w:left="0" w:right="0"/>
        <w:jc w:val="left"/>
        <w:textAlignment w:val="auto"/>
        <w:rPr>
          <w:rFonts w:hint="eastAsia" w:ascii="宋体" w:hAnsi="宋体" w:cs="宋体"/>
          <w:b/>
          <w:bCs/>
          <w:color w:val="auto"/>
          <w:sz w:val="24"/>
          <w:szCs w:val="24"/>
          <w:lang w:val="en-US" w:eastAsia="zh-CN"/>
        </w:rPr>
      </w:pPr>
      <w:r>
        <w:rPr>
          <w:rFonts w:hint="eastAsia" w:cs="宋体"/>
          <w:b/>
          <w:bCs/>
          <w:color w:val="auto"/>
          <w:sz w:val="24"/>
          <w:szCs w:val="24"/>
          <w:lang w:val="en-US" w:eastAsia="zh-CN"/>
        </w:rPr>
        <w:t>十五、</w:t>
      </w:r>
      <w:r>
        <w:rPr>
          <w:rFonts w:hint="eastAsia" w:ascii="宋体" w:hAnsi="宋体" w:cs="宋体"/>
          <w:b/>
          <w:bCs/>
          <w:color w:val="auto"/>
          <w:sz w:val="24"/>
          <w:szCs w:val="24"/>
          <w:lang w:val="en-US" w:eastAsia="zh-CN"/>
        </w:rPr>
        <w:t>公告发布媒介：</w:t>
      </w:r>
    </w:p>
    <w:p w14:paraId="32463F24">
      <w:pPr>
        <w:pStyle w:val="1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480" w:lineRule="exact"/>
        <w:ind w:left="0" w:right="0" w:firstLine="480" w:firstLineChars="200"/>
        <w:jc w:val="left"/>
        <w:textAlignment w:val="auto"/>
        <w:rPr>
          <w:rFonts w:hint="eastAsia" w:cs="宋体"/>
          <w:b w:val="0"/>
          <w:bCs w:val="0"/>
          <w:color w:val="auto"/>
          <w:sz w:val="24"/>
          <w:szCs w:val="24"/>
          <w:lang w:val="en-US" w:eastAsia="zh-CN"/>
        </w:rPr>
      </w:pPr>
      <w:r>
        <w:rPr>
          <w:rFonts w:hint="eastAsia" w:cs="宋体"/>
          <w:b w:val="0"/>
          <w:bCs w:val="0"/>
          <w:color w:val="auto"/>
          <w:sz w:val="24"/>
          <w:szCs w:val="24"/>
          <w:lang w:val="en-US" w:eastAsia="zh-CN"/>
        </w:rPr>
        <w:t>六安市公共资源交易电子服务系统（http://ggzy.luan.gov.cn）、</w:t>
      </w:r>
    </w:p>
    <w:p w14:paraId="64FB45BC">
      <w:pPr>
        <w:pStyle w:val="1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480" w:lineRule="exact"/>
        <w:ind w:left="0" w:right="0" w:firstLine="480" w:firstLineChars="200"/>
        <w:jc w:val="left"/>
        <w:textAlignment w:val="auto"/>
        <w:rPr>
          <w:rFonts w:hint="default" w:cs="宋体"/>
          <w:b w:val="0"/>
          <w:bCs w:val="0"/>
          <w:color w:val="auto"/>
          <w:sz w:val="24"/>
          <w:szCs w:val="24"/>
          <w:lang w:val="en-US" w:eastAsia="zh-CN"/>
        </w:rPr>
      </w:pPr>
      <w:r>
        <w:rPr>
          <w:rFonts w:hint="eastAsia" w:cs="宋体"/>
          <w:b w:val="0"/>
          <w:bCs w:val="0"/>
          <w:color w:val="auto"/>
          <w:sz w:val="24"/>
          <w:szCs w:val="24"/>
          <w:lang w:val="en-US" w:eastAsia="zh-CN"/>
        </w:rPr>
        <w:t>安徽衡宇工程咨询有限公司网（http://ahhygczx.com）</w:t>
      </w:r>
    </w:p>
    <w:p w14:paraId="499298E2">
      <w:pPr>
        <w:pStyle w:val="1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480" w:lineRule="exact"/>
        <w:ind w:left="0" w:right="0"/>
        <w:jc w:val="left"/>
        <w:textAlignment w:val="auto"/>
        <w:rPr>
          <w:rFonts w:hint="eastAsia" w:ascii="宋体" w:hAnsi="宋体" w:cs="宋体"/>
          <w:color w:val="auto"/>
          <w:sz w:val="24"/>
          <w:szCs w:val="24"/>
          <w:highlight w:val="none"/>
        </w:rPr>
      </w:pPr>
      <w:r>
        <w:rPr>
          <w:rFonts w:hint="eastAsia" w:cs="宋体"/>
          <w:b/>
          <w:bCs/>
          <w:color w:val="auto"/>
          <w:sz w:val="24"/>
          <w:szCs w:val="24"/>
          <w:highlight w:val="none"/>
          <w:lang w:val="en-US" w:eastAsia="zh-CN"/>
        </w:rPr>
        <w:t>十六</w:t>
      </w:r>
      <w:r>
        <w:rPr>
          <w:rFonts w:hint="eastAsia" w:ascii="宋体" w:hAnsi="宋体" w:cs="宋体"/>
          <w:b/>
          <w:bCs/>
          <w:color w:val="auto"/>
          <w:sz w:val="24"/>
          <w:szCs w:val="24"/>
          <w:highlight w:val="none"/>
        </w:rPr>
        <w:t>、公告时间</w:t>
      </w:r>
      <w:r>
        <w:rPr>
          <w:rFonts w:hint="eastAsia" w:ascii="宋体" w:hAnsi="宋体" w:cs="宋体"/>
          <w:color w:val="auto"/>
          <w:sz w:val="24"/>
          <w:szCs w:val="24"/>
          <w:highlight w:val="none"/>
        </w:rPr>
        <w:t>：</w:t>
      </w:r>
      <w:r>
        <w:rPr>
          <w:rFonts w:hint="eastAsia" w:cs="宋体"/>
          <w:color w:val="auto"/>
          <w:sz w:val="24"/>
          <w:szCs w:val="24"/>
          <w:highlight w:val="none"/>
          <w:shd w:val="clear" w:color="auto" w:fill="FFFFFF"/>
          <w:lang w:val="en-US" w:eastAsia="zh-CN"/>
        </w:rPr>
        <w:t>2025年07月16日</w:t>
      </w:r>
    </w:p>
    <w:p w14:paraId="6FF89313">
      <w:pPr>
        <w:pStyle w:val="14"/>
        <w:keepNext w:val="0"/>
        <w:keepLines w:val="0"/>
        <w:pageBreakBefore w:val="0"/>
        <w:kinsoku/>
        <w:overflowPunct/>
        <w:topLinePunct w:val="0"/>
        <w:autoSpaceDE/>
        <w:autoSpaceDN/>
        <w:bidi w:val="0"/>
        <w:adjustRightInd w:val="0"/>
        <w:snapToGrid w:val="0"/>
        <w:spacing w:before="0" w:beforeAutospacing="0" w:after="0" w:afterAutospacing="0" w:line="480" w:lineRule="exact"/>
        <w:textAlignment w:val="auto"/>
        <w:rPr>
          <w:rFonts w:hint="eastAsia" w:ascii="宋体" w:hAnsi="宋体" w:cs="宋体"/>
          <w:color w:val="auto"/>
          <w:sz w:val="24"/>
          <w:szCs w:val="24"/>
          <w:highlight w:val="none"/>
        </w:rPr>
      </w:pPr>
      <w:r>
        <w:rPr>
          <w:rFonts w:hint="eastAsia" w:ascii="宋体" w:hAnsi="宋体" w:cs="宋体"/>
          <w:b/>
          <w:color w:val="auto"/>
          <w:sz w:val="24"/>
          <w:szCs w:val="24"/>
          <w:highlight w:val="none"/>
          <w:shd w:val="clear" w:color="auto" w:fill="FFFFFF"/>
        </w:rPr>
        <w:t>十</w:t>
      </w:r>
      <w:r>
        <w:rPr>
          <w:rFonts w:hint="eastAsia" w:cs="宋体"/>
          <w:b/>
          <w:color w:val="auto"/>
          <w:sz w:val="24"/>
          <w:szCs w:val="24"/>
          <w:highlight w:val="none"/>
          <w:shd w:val="clear" w:color="auto" w:fill="FFFFFF"/>
          <w:lang w:val="en-US" w:eastAsia="zh-CN"/>
        </w:rPr>
        <w:t>七</w:t>
      </w:r>
      <w:r>
        <w:rPr>
          <w:rFonts w:hint="eastAsia" w:ascii="宋体" w:hAnsi="宋体" w:cs="宋体"/>
          <w:b/>
          <w:color w:val="auto"/>
          <w:sz w:val="24"/>
          <w:szCs w:val="24"/>
          <w:highlight w:val="none"/>
          <w:shd w:val="clear" w:color="auto" w:fill="FFFFFF"/>
        </w:rPr>
        <w:t>、项目发包时间及地点</w:t>
      </w:r>
      <w:r>
        <w:rPr>
          <w:rFonts w:hint="eastAsia" w:ascii="宋体" w:hAnsi="宋体" w:cs="宋体"/>
          <w:color w:val="auto"/>
          <w:sz w:val="24"/>
          <w:szCs w:val="24"/>
          <w:highlight w:val="none"/>
          <w:shd w:val="clear" w:color="auto" w:fill="FFFFFF"/>
        </w:rPr>
        <w:t>：</w:t>
      </w:r>
    </w:p>
    <w:p w14:paraId="639489F4">
      <w:pPr>
        <w:pStyle w:val="14"/>
        <w:keepNext w:val="0"/>
        <w:keepLines w:val="0"/>
        <w:pageBreakBefore w:val="0"/>
        <w:widowControl/>
        <w:shd w:val="clear" w:color="auto" w:fill="FFFFFF"/>
        <w:kinsoku/>
        <w:overflowPunct/>
        <w:topLinePunct w:val="0"/>
        <w:autoSpaceDE/>
        <w:autoSpaceDN/>
        <w:bidi w:val="0"/>
        <w:spacing w:before="0" w:beforeAutospacing="0" w:after="0" w:afterAutospacing="0" w:line="480" w:lineRule="exact"/>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shd w:val="clear" w:color="auto" w:fill="FFFFFF"/>
        </w:rPr>
        <w:t>1、发包时间：</w:t>
      </w:r>
      <w:r>
        <w:rPr>
          <w:rFonts w:hint="eastAsia" w:cs="宋体"/>
          <w:color w:val="auto"/>
          <w:sz w:val="24"/>
          <w:szCs w:val="24"/>
          <w:highlight w:val="none"/>
          <w:shd w:val="clear" w:color="auto" w:fill="FFFFFF"/>
          <w:lang w:val="en-US" w:eastAsia="zh-CN"/>
        </w:rPr>
        <w:t>2025年07月21日15时00分</w:t>
      </w:r>
    </w:p>
    <w:p w14:paraId="4BAAE148">
      <w:pPr>
        <w:pStyle w:val="14"/>
        <w:keepNext w:val="0"/>
        <w:keepLines w:val="0"/>
        <w:pageBreakBefore w:val="0"/>
        <w:widowControl/>
        <w:shd w:val="clear" w:color="auto" w:fill="FFFFFF"/>
        <w:kinsoku/>
        <w:overflowPunct/>
        <w:topLinePunct w:val="0"/>
        <w:autoSpaceDE/>
        <w:autoSpaceDN/>
        <w:bidi w:val="0"/>
        <w:spacing w:before="0" w:beforeAutospacing="0" w:after="0" w:afterAutospacing="0" w:line="480" w:lineRule="exact"/>
        <w:ind w:firstLine="470"/>
        <w:textAlignment w:val="auto"/>
        <w:rPr>
          <w:rFonts w:hint="eastAsia" w:ascii="宋体" w:hAnsi="宋体" w:cs="宋体"/>
          <w:color w:val="auto"/>
          <w:sz w:val="24"/>
          <w:szCs w:val="24"/>
        </w:rPr>
      </w:pPr>
      <w:r>
        <w:rPr>
          <w:rFonts w:hint="eastAsia" w:ascii="宋体" w:hAnsi="宋体" w:cs="宋体"/>
          <w:color w:val="auto"/>
          <w:sz w:val="24"/>
          <w:szCs w:val="24"/>
          <w:shd w:val="clear" w:color="auto" w:fill="FFFFFF"/>
        </w:rPr>
        <w:t>2、</w:t>
      </w:r>
      <w:r>
        <w:rPr>
          <w:rFonts w:hint="eastAsia" w:ascii="宋体" w:hAnsi="宋体" w:eastAsia="宋体" w:cs="宋体"/>
          <w:color w:val="auto"/>
          <w:sz w:val="24"/>
          <w:szCs w:val="24"/>
          <w:highlight w:val="none"/>
          <w:lang w:eastAsia="zh-CN"/>
        </w:rPr>
        <w:t>发包地点：</w:t>
      </w:r>
      <w:r>
        <w:rPr>
          <w:rFonts w:hint="eastAsia" w:cs="宋体"/>
          <w:color w:val="auto"/>
          <w:sz w:val="24"/>
          <w:szCs w:val="24"/>
          <w:highlight w:val="none"/>
          <w:lang w:val="en-US" w:eastAsia="zh-CN"/>
        </w:rPr>
        <w:t>安徽衡宇工程咨询有限公司二楼开标厅</w:t>
      </w:r>
    </w:p>
    <w:p w14:paraId="54FE9975">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Lines="0" w:beforeAutospacing="0" w:after="0" w:afterLines="0" w:afterAutospacing="0" w:line="480" w:lineRule="exact"/>
        <w:ind w:right="0"/>
        <w:jc w:val="left"/>
        <w:textAlignment w:val="auto"/>
        <w:rPr>
          <w:rFonts w:hint="eastAsia" w:ascii="宋体" w:hAnsi="宋体" w:eastAsia="宋体" w:cs="宋体"/>
          <w:b/>
          <w:bCs/>
          <w:color w:val="auto"/>
          <w:kern w:val="0"/>
          <w:sz w:val="24"/>
          <w:szCs w:val="24"/>
          <w:shd w:val="clear" w:fill="FFFFFF"/>
          <w:lang w:val="en-US" w:eastAsia="zh-CN" w:bidi="ar"/>
        </w:rPr>
      </w:pPr>
      <w:r>
        <w:rPr>
          <w:rFonts w:hint="eastAsia" w:cs="宋体"/>
          <w:b/>
          <w:bCs/>
          <w:color w:val="auto"/>
          <w:kern w:val="0"/>
          <w:sz w:val="24"/>
          <w:szCs w:val="24"/>
          <w:shd w:val="clear" w:fill="FFFFFF"/>
          <w:lang w:val="en-US" w:eastAsia="zh-CN" w:bidi="ar"/>
        </w:rPr>
        <w:t>十八、</w:t>
      </w:r>
      <w:r>
        <w:rPr>
          <w:rFonts w:hint="eastAsia" w:ascii="宋体" w:hAnsi="宋体" w:eastAsia="宋体" w:cs="宋体"/>
          <w:b/>
          <w:bCs/>
          <w:color w:val="auto"/>
          <w:kern w:val="0"/>
          <w:sz w:val="24"/>
          <w:szCs w:val="24"/>
          <w:shd w:val="clear" w:fill="FFFFFF"/>
          <w:lang w:val="en-US" w:eastAsia="zh-CN" w:bidi="ar"/>
        </w:rPr>
        <w:t>联系方式：</w:t>
      </w:r>
    </w:p>
    <w:p w14:paraId="22EF3C0F">
      <w:pPr>
        <w:pStyle w:val="14"/>
        <w:keepNext w:val="0"/>
        <w:keepLines w:val="0"/>
        <w:pageBreakBefore w:val="0"/>
        <w:kinsoku/>
        <w:overflowPunct/>
        <w:topLinePunct w:val="0"/>
        <w:autoSpaceDE/>
        <w:autoSpaceDN/>
        <w:bidi w:val="0"/>
        <w:adjustRightInd w:val="0"/>
        <w:snapToGrid w:val="0"/>
        <w:spacing w:before="0" w:beforeAutospacing="0" w:after="0" w:afterAutospacing="0" w:line="480" w:lineRule="exact"/>
        <w:ind w:firstLine="480" w:firstLineChars="200"/>
        <w:textAlignment w:val="auto"/>
        <w:rPr>
          <w:rFonts w:hint="eastAsia" w:cs="宋体"/>
          <w:color w:val="auto"/>
          <w:sz w:val="24"/>
          <w:szCs w:val="24"/>
          <w:lang w:val="en-US" w:eastAsia="zh-CN"/>
        </w:rPr>
      </w:pPr>
      <w:r>
        <w:rPr>
          <w:rFonts w:hint="eastAsia" w:ascii="宋体" w:hAnsi="宋体" w:cs="宋体"/>
          <w:color w:val="auto"/>
          <w:sz w:val="24"/>
          <w:szCs w:val="24"/>
        </w:rPr>
        <w:t>发包人：</w:t>
      </w:r>
      <w:r>
        <w:rPr>
          <w:rFonts w:hint="eastAsia" w:cs="宋体"/>
          <w:color w:val="auto"/>
          <w:sz w:val="24"/>
          <w:szCs w:val="24"/>
          <w:lang w:val="en-US" w:eastAsia="zh-CN"/>
        </w:rPr>
        <w:t>霍山县衡山镇人民政府</w:t>
      </w:r>
    </w:p>
    <w:p w14:paraId="5DB6A460">
      <w:pPr>
        <w:pStyle w:val="14"/>
        <w:keepNext w:val="0"/>
        <w:keepLines w:val="0"/>
        <w:pageBreakBefore w:val="0"/>
        <w:kinsoku/>
        <w:overflowPunct/>
        <w:topLinePunct w:val="0"/>
        <w:autoSpaceDE/>
        <w:autoSpaceDN/>
        <w:bidi w:val="0"/>
        <w:adjustRightInd w:val="0"/>
        <w:snapToGrid w:val="0"/>
        <w:spacing w:before="0" w:beforeAutospacing="0" w:after="0" w:afterAutospacing="0" w:line="480" w:lineRule="exact"/>
        <w:ind w:firstLine="480" w:firstLineChars="200"/>
        <w:textAlignment w:val="auto"/>
        <w:rPr>
          <w:rFonts w:hint="default" w:ascii="宋体" w:hAnsi="宋体" w:eastAsia="宋体" w:cs="宋体"/>
          <w:color w:val="auto"/>
          <w:sz w:val="24"/>
          <w:szCs w:val="24"/>
          <w:lang w:val="en-US" w:eastAsia="zh-CN"/>
        </w:rPr>
      </w:pPr>
      <w:r>
        <w:rPr>
          <w:rFonts w:hint="eastAsia" w:ascii="宋体" w:hAnsi="宋体" w:cs="宋体"/>
          <w:color w:val="auto"/>
          <w:sz w:val="24"/>
          <w:szCs w:val="24"/>
        </w:rPr>
        <w:t>联系人：</w:t>
      </w:r>
      <w:r>
        <w:rPr>
          <w:rFonts w:hint="eastAsia" w:cs="宋体"/>
          <w:b w:val="0"/>
          <w:bCs w:val="0"/>
          <w:color w:val="auto"/>
          <w:sz w:val="24"/>
          <w:szCs w:val="24"/>
          <w:lang w:val="en-US" w:eastAsia="zh-CN"/>
        </w:rPr>
        <w:t>刘</w:t>
      </w:r>
      <w:r>
        <w:rPr>
          <w:rFonts w:hint="eastAsia" w:ascii="宋体" w:hAnsi="宋体" w:eastAsia="宋体" w:cs="宋体"/>
          <w:b w:val="0"/>
          <w:bCs w:val="0"/>
          <w:color w:val="auto"/>
          <w:sz w:val="24"/>
          <w:szCs w:val="24"/>
          <w:lang w:val="en-US" w:eastAsia="zh-CN"/>
        </w:rPr>
        <w:t>先生</w:t>
      </w:r>
    </w:p>
    <w:p w14:paraId="475A44AC">
      <w:pPr>
        <w:pStyle w:val="14"/>
        <w:keepNext w:val="0"/>
        <w:keepLines w:val="0"/>
        <w:pageBreakBefore w:val="0"/>
        <w:kinsoku/>
        <w:overflowPunct/>
        <w:topLinePunct w:val="0"/>
        <w:autoSpaceDE/>
        <w:autoSpaceDN/>
        <w:bidi w:val="0"/>
        <w:adjustRightInd w:val="0"/>
        <w:snapToGrid w:val="0"/>
        <w:spacing w:before="0" w:beforeAutospacing="0" w:after="0" w:afterAutospacing="0" w:line="480" w:lineRule="exact"/>
        <w:ind w:firstLine="480" w:firstLineChars="200"/>
        <w:textAlignment w:val="auto"/>
        <w:rPr>
          <w:rFonts w:hint="eastAsia" w:cs="宋体"/>
          <w:color w:val="auto"/>
          <w:sz w:val="24"/>
          <w:szCs w:val="24"/>
          <w:highlight w:val="none"/>
          <w:lang w:val="en-US" w:eastAsia="zh-CN"/>
        </w:rPr>
      </w:pPr>
      <w:r>
        <w:rPr>
          <w:rFonts w:hint="eastAsia" w:ascii="宋体" w:hAnsi="宋体" w:cs="宋体"/>
          <w:color w:val="auto"/>
          <w:sz w:val="24"/>
          <w:szCs w:val="24"/>
        </w:rPr>
        <w:t>联系电话</w:t>
      </w:r>
      <w:r>
        <w:rPr>
          <w:rFonts w:hint="eastAsia" w:ascii="宋体" w:hAnsi="宋体" w:eastAsia="宋体" w:cs="宋体"/>
          <w:color w:val="auto"/>
          <w:sz w:val="24"/>
          <w:szCs w:val="24"/>
          <w:lang w:val="en-US" w:eastAsia="zh-CN"/>
        </w:rPr>
        <w:t>：</w:t>
      </w:r>
      <w:r>
        <w:rPr>
          <w:rFonts w:hint="eastAsia" w:ascii="宋体" w:hAnsi="宋体" w:eastAsia="宋体" w:cs="宋体"/>
          <w:b w:val="0"/>
          <w:bCs w:val="0"/>
          <w:color w:val="auto"/>
          <w:sz w:val="24"/>
          <w:szCs w:val="24"/>
          <w:lang w:val="en-US" w:eastAsia="zh-CN"/>
        </w:rPr>
        <w:t>0564-5022032</w:t>
      </w:r>
      <w:r>
        <w:rPr>
          <w:rFonts w:hint="eastAsia" w:cs="宋体"/>
          <w:color w:val="auto"/>
          <w:sz w:val="24"/>
          <w:szCs w:val="24"/>
          <w:highlight w:val="none"/>
          <w:lang w:val="en-US" w:eastAsia="zh-CN"/>
        </w:rPr>
        <w:t xml:space="preserve"> </w:t>
      </w:r>
    </w:p>
    <w:p w14:paraId="73EFAD11">
      <w:pPr>
        <w:pStyle w:val="14"/>
        <w:keepNext w:val="0"/>
        <w:keepLines w:val="0"/>
        <w:pageBreakBefore w:val="0"/>
        <w:kinsoku/>
        <w:overflowPunct/>
        <w:topLinePunct w:val="0"/>
        <w:autoSpaceDE/>
        <w:autoSpaceDN/>
        <w:bidi w:val="0"/>
        <w:adjustRightInd w:val="0"/>
        <w:snapToGrid w:val="0"/>
        <w:spacing w:before="0" w:beforeAutospacing="0" w:after="0" w:afterAutospacing="0" w:line="480" w:lineRule="exact"/>
        <w:ind w:firstLine="480" w:firstLineChars="200"/>
        <w:textAlignment w:val="auto"/>
        <w:rPr>
          <w:rFonts w:hint="default" w:ascii="宋体" w:hAnsi="宋体" w:eastAsia="宋体" w:cs="宋体"/>
          <w:color w:val="auto"/>
          <w:sz w:val="24"/>
          <w:szCs w:val="24"/>
          <w:lang w:val="en-US" w:eastAsia="zh-CN"/>
        </w:rPr>
      </w:pPr>
      <w:r>
        <w:rPr>
          <w:rFonts w:hint="eastAsia" w:ascii="宋体" w:hAnsi="宋体" w:cs="宋体"/>
          <w:color w:val="auto"/>
          <w:sz w:val="24"/>
          <w:szCs w:val="24"/>
        </w:rPr>
        <w:t>地址：</w:t>
      </w:r>
      <w:r>
        <w:rPr>
          <w:rFonts w:hint="eastAsia" w:ascii="宋体" w:hAnsi="宋体" w:eastAsia="宋体" w:cs="宋体"/>
          <w:color w:val="auto"/>
          <w:sz w:val="24"/>
          <w:szCs w:val="24"/>
          <w:lang w:val="en-US" w:eastAsia="zh-CN"/>
        </w:rPr>
        <w:t>霍山县衡山镇诸佛庵西路</w:t>
      </w:r>
    </w:p>
    <w:p w14:paraId="5A6ED714">
      <w:pPr>
        <w:pStyle w:val="14"/>
        <w:keepNext w:val="0"/>
        <w:keepLines w:val="0"/>
        <w:pageBreakBefore w:val="0"/>
        <w:kinsoku/>
        <w:overflowPunct/>
        <w:topLinePunct w:val="0"/>
        <w:autoSpaceDE/>
        <w:autoSpaceDN/>
        <w:bidi w:val="0"/>
        <w:adjustRightInd w:val="0"/>
        <w:snapToGrid w:val="0"/>
        <w:spacing w:before="0" w:beforeAutospacing="0" w:after="0" w:afterAutospacing="0" w:line="480" w:lineRule="exact"/>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代理机构：</w:t>
      </w:r>
      <w:r>
        <w:rPr>
          <w:rFonts w:hint="eastAsia" w:cs="宋体"/>
          <w:color w:val="auto"/>
          <w:sz w:val="24"/>
          <w:szCs w:val="24"/>
          <w:lang w:eastAsia="zh-CN"/>
        </w:rPr>
        <w:t>安徽衡宇工程咨询有限公司</w:t>
      </w:r>
    </w:p>
    <w:p w14:paraId="1F3B57A7">
      <w:pPr>
        <w:pStyle w:val="14"/>
        <w:keepNext w:val="0"/>
        <w:keepLines w:val="0"/>
        <w:pageBreakBefore w:val="0"/>
        <w:kinsoku/>
        <w:overflowPunct/>
        <w:topLinePunct w:val="0"/>
        <w:autoSpaceDE/>
        <w:autoSpaceDN/>
        <w:bidi w:val="0"/>
        <w:adjustRightInd w:val="0"/>
        <w:snapToGrid w:val="0"/>
        <w:spacing w:before="0" w:beforeAutospacing="0" w:after="0" w:afterAutospacing="0" w:line="480" w:lineRule="exact"/>
        <w:ind w:firstLine="480" w:firstLineChars="200"/>
        <w:textAlignment w:val="auto"/>
        <w:rPr>
          <w:rFonts w:hint="default" w:ascii="宋体" w:hAnsi="宋体" w:eastAsia="宋体" w:cs="宋体"/>
          <w:color w:val="auto"/>
          <w:sz w:val="24"/>
          <w:szCs w:val="24"/>
          <w:lang w:val="en-US" w:eastAsia="zh-CN"/>
        </w:rPr>
      </w:pPr>
      <w:r>
        <w:rPr>
          <w:rFonts w:hint="eastAsia" w:ascii="宋体" w:hAnsi="宋体" w:cs="宋体"/>
          <w:color w:val="auto"/>
          <w:sz w:val="24"/>
          <w:szCs w:val="24"/>
          <w:lang w:eastAsia="zh-CN"/>
        </w:rPr>
        <w:t>联系人：</w:t>
      </w:r>
      <w:r>
        <w:rPr>
          <w:rFonts w:hint="eastAsia" w:cs="宋体"/>
          <w:color w:val="auto"/>
          <w:sz w:val="24"/>
          <w:szCs w:val="24"/>
          <w:lang w:val="en-US" w:eastAsia="zh-CN"/>
        </w:rPr>
        <w:t>朱工</w:t>
      </w:r>
    </w:p>
    <w:p w14:paraId="27656F5B">
      <w:pPr>
        <w:pStyle w:val="14"/>
        <w:keepNext w:val="0"/>
        <w:keepLines w:val="0"/>
        <w:pageBreakBefore w:val="0"/>
        <w:kinsoku/>
        <w:overflowPunct/>
        <w:topLinePunct w:val="0"/>
        <w:autoSpaceDE/>
        <w:autoSpaceDN/>
        <w:bidi w:val="0"/>
        <w:adjustRightInd w:val="0"/>
        <w:snapToGrid w:val="0"/>
        <w:spacing w:before="0" w:beforeAutospacing="0" w:after="0" w:afterAutospacing="0" w:line="480" w:lineRule="exact"/>
        <w:ind w:firstLine="480" w:firstLineChars="200"/>
        <w:textAlignment w:val="auto"/>
        <w:rPr>
          <w:rFonts w:hint="default" w:ascii="宋体" w:hAnsi="宋体" w:cs="宋体"/>
          <w:color w:val="auto"/>
          <w:sz w:val="24"/>
          <w:szCs w:val="24"/>
          <w:lang w:val="en-US" w:eastAsia="zh-CN"/>
        </w:rPr>
      </w:pPr>
      <w:r>
        <w:rPr>
          <w:rFonts w:hint="eastAsia" w:ascii="宋体" w:hAnsi="宋体" w:cs="宋体"/>
          <w:color w:val="auto"/>
          <w:sz w:val="24"/>
          <w:szCs w:val="24"/>
          <w:lang w:eastAsia="zh-CN"/>
        </w:rPr>
        <w:t>联系电话：</w:t>
      </w:r>
      <w:r>
        <w:rPr>
          <w:rFonts w:hint="eastAsia" w:ascii="宋体" w:hAnsi="宋体" w:eastAsia="宋体" w:cs="宋体"/>
          <w:color w:val="auto"/>
          <w:sz w:val="24"/>
          <w:szCs w:val="24"/>
        </w:rPr>
        <w:t>0564-5029965</w:t>
      </w:r>
    </w:p>
    <w:p w14:paraId="5A5F6C21">
      <w:pPr>
        <w:pStyle w:val="14"/>
        <w:keepNext w:val="0"/>
        <w:keepLines w:val="0"/>
        <w:pageBreakBefore w:val="0"/>
        <w:kinsoku/>
        <w:overflowPunct/>
        <w:topLinePunct w:val="0"/>
        <w:autoSpaceDE/>
        <w:autoSpaceDN/>
        <w:bidi w:val="0"/>
        <w:adjustRightInd w:val="0"/>
        <w:snapToGrid w:val="0"/>
        <w:spacing w:before="0" w:beforeAutospacing="0" w:after="0" w:afterAutospacing="0" w:line="480" w:lineRule="exact"/>
        <w:ind w:firstLine="480" w:firstLineChars="200"/>
        <w:textAlignment w:val="auto"/>
        <w:rPr>
          <w:rFonts w:hint="default" w:ascii="宋体" w:hAnsi="宋体" w:cs="宋体"/>
          <w:color w:val="auto"/>
          <w:sz w:val="24"/>
          <w:szCs w:val="24"/>
          <w:lang w:val="en-US"/>
        </w:rPr>
      </w:pPr>
      <w:r>
        <w:rPr>
          <w:rFonts w:hint="eastAsia" w:ascii="宋体" w:hAnsi="宋体" w:cs="宋体"/>
          <w:color w:val="auto"/>
          <w:sz w:val="24"/>
          <w:szCs w:val="24"/>
        </w:rPr>
        <w:t>地址：</w:t>
      </w:r>
      <w:r>
        <w:rPr>
          <w:rFonts w:hint="eastAsia" w:cs="Arial"/>
          <w:color w:val="auto"/>
          <w:sz w:val="24"/>
          <w:szCs w:val="24"/>
          <w:lang w:val="en-US" w:eastAsia="zh-CN"/>
        </w:rPr>
        <w:t>霍山县衡山镇中兴南路16号</w:t>
      </w:r>
      <w:r>
        <w:rPr>
          <w:rFonts w:hint="eastAsia" w:ascii="宋体" w:hAnsi="宋体" w:eastAsia="宋体" w:cs="宋体"/>
          <w:color w:val="auto"/>
          <w:sz w:val="24"/>
          <w:szCs w:val="24"/>
        </w:rPr>
        <w:t>（老建设局大院3楼）</w:t>
      </w:r>
    </w:p>
    <w:p w14:paraId="3517A820">
      <w:pPr>
        <w:keepNext w:val="0"/>
        <w:keepLines w:val="0"/>
        <w:pageBreakBefore w:val="0"/>
        <w:widowControl/>
        <w:shd w:val="clear" w:color="auto" w:fill="FFFFFF"/>
        <w:kinsoku/>
        <w:overflowPunct/>
        <w:topLinePunct w:val="0"/>
        <w:autoSpaceDE/>
        <w:autoSpaceDN/>
        <w:bidi w:val="0"/>
        <w:spacing w:line="480" w:lineRule="exact"/>
        <w:ind w:firstLine="480" w:firstLineChars="200"/>
        <w:jc w:val="left"/>
        <w:textAlignment w:val="auto"/>
        <w:rPr>
          <w:rFonts w:hint="eastAsia" w:ascii="宋体" w:hAnsi="宋体" w:cs="宋体"/>
          <w:color w:val="auto"/>
          <w:kern w:val="0"/>
          <w:sz w:val="24"/>
          <w:szCs w:val="24"/>
          <w:shd w:val="clear" w:color="auto" w:fill="FFFFFF"/>
        </w:rPr>
      </w:pPr>
      <w:r>
        <w:rPr>
          <w:rFonts w:hint="eastAsia" w:ascii="宋体" w:hAnsi="宋体" w:cs="宋体"/>
          <w:color w:val="auto"/>
          <w:kern w:val="0"/>
          <w:sz w:val="24"/>
          <w:szCs w:val="24"/>
          <w:shd w:val="clear" w:color="auto" w:fill="FFFFFF"/>
        </w:rPr>
        <w:t>备注：本项目在发包过程中，任何异议投诉等事项均由发包人负责处理。</w:t>
      </w:r>
    </w:p>
    <w:p w14:paraId="54EAFF84">
      <w:pPr>
        <w:keepNext w:val="0"/>
        <w:keepLines w:val="0"/>
        <w:pageBreakBefore w:val="0"/>
        <w:widowControl/>
        <w:shd w:val="clear" w:color="auto" w:fill="FFFFFF"/>
        <w:kinsoku/>
        <w:wordWrap/>
        <w:overflowPunct/>
        <w:topLinePunct w:val="0"/>
        <w:autoSpaceDE/>
        <w:autoSpaceDN/>
        <w:bidi w:val="0"/>
        <w:adjustRightInd/>
        <w:snapToGrid/>
        <w:spacing w:line="480" w:lineRule="exact"/>
        <w:ind w:left="0" w:firstLine="0" w:firstLineChars="0"/>
        <w:jc w:val="right"/>
        <w:textAlignment w:val="auto"/>
        <w:rPr>
          <w:rFonts w:hint="default" w:ascii="宋体" w:hAnsi="宋体" w:cs="宋体"/>
          <w:color w:val="auto"/>
          <w:kern w:val="0"/>
          <w:sz w:val="24"/>
          <w:szCs w:val="24"/>
          <w:shd w:val="clear" w:color="auto" w:fill="FFFFFF"/>
          <w:lang w:val="en-US" w:eastAsia="zh-CN"/>
        </w:rPr>
      </w:pPr>
      <w:r>
        <w:rPr>
          <w:rFonts w:hint="default" w:ascii="宋体" w:hAnsi="宋体" w:cs="宋体"/>
          <w:color w:val="auto"/>
          <w:kern w:val="0"/>
          <w:sz w:val="24"/>
          <w:szCs w:val="24"/>
          <w:shd w:val="clear" w:color="auto" w:fill="FFFFFF"/>
          <w:lang w:val="en-US" w:eastAsia="zh-CN"/>
        </w:rPr>
        <w:t xml:space="preserve">                                            </w:t>
      </w:r>
    </w:p>
    <w:p w14:paraId="6F911F3F">
      <w:pPr>
        <w:keepNext w:val="0"/>
        <w:keepLines w:val="0"/>
        <w:pageBreakBefore w:val="0"/>
        <w:widowControl/>
        <w:shd w:val="clear" w:color="auto" w:fill="FFFFFF"/>
        <w:kinsoku/>
        <w:wordWrap/>
        <w:overflowPunct/>
        <w:topLinePunct w:val="0"/>
        <w:autoSpaceDE/>
        <w:autoSpaceDN/>
        <w:bidi w:val="0"/>
        <w:adjustRightInd/>
        <w:snapToGrid/>
        <w:spacing w:line="480" w:lineRule="exact"/>
        <w:ind w:left="0" w:firstLine="0" w:firstLineChars="0"/>
        <w:jc w:val="right"/>
        <w:textAlignment w:val="auto"/>
        <w:rPr>
          <w:rFonts w:hint="eastAsia" w:ascii="宋体" w:hAnsi="宋体" w:cs="宋体"/>
          <w:color w:val="auto"/>
          <w:kern w:val="0"/>
          <w:sz w:val="24"/>
          <w:szCs w:val="24"/>
          <w:highlight w:val="none"/>
          <w:shd w:val="clear" w:color="auto" w:fill="FFFFFF"/>
          <w:lang w:val="en-US" w:eastAsia="zh-CN"/>
        </w:rPr>
      </w:pPr>
      <w:r>
        <w:rPr>
          <w:rFonts w:hint="default" w:ascii="宋体" w:hAnsi="宋体" w:cs="宋体"/>
          <w:color w:val="auto"/>
          <w:kern w:val="0"/>
          <w:sz w:val="24"/>
          <w:szCs w:val="24"/>
          <w:shd w:val="clear" w:color="auto" w:fill="FFFFFF"/>
          <w:lang w:val="en-US" w:eastAsia="zh-CN"/>
        </w:rPr>
        <w:t xml:space="preserve">     </w:t>
      </w:r>
      <w:r>
        <w:rPr>
          <w:rFonts w:hint="eastAsia" w:ascii="宋体" w:hAnsi="宋体" w:cs="宋体"/>
          <w:color w:val="auto"/>
          <w:kern w:val="0"/>
          <w:sz w:val="24"/>
          <w:szCs w:val="24"/>
          <w:shd w:val="clear" w:color="auto" w:fill="FFFFFF"/>
          <w:lang w:val="en-US" w:eastAsia="zh-CN"/>
        </w:rPr>
        <w:t xml:space="preserve">   </w:t>
      </w:r>
      <w:r>
        <w:rPr>
          <w:rFonts w:hint="default" w:ascii="宋体" w:hAnsi="宋体" w:cs="宋体"/>
          <w:color w:val="auto"/>
          <w:kern w:val="0"/>
          <w:sz w:val="24"/>
          <w:szCs w:val="24"/>
          <w:highlight w:val="none"/>
          <w:shd w:val="clear" w:color="auto" w:fill="FFFFFF"/>
          <w:lang w:val="en-US" w:eastAsia="zh-CN"/>
        </w:rPr>
        <w:t xml:space="preserve"> </w:t>
      </w:r>
      <w:r>
        <w:rPr>
          <w:rFonts w:hint="eastAsia" w:ascii="宋体" w:hAnsi="宋体" w:cs="宋体"/>
          <w:color w:val="auto"/>
          <w:kern w:val="0"/>
          <w:sz w:val="24"/>
          <w:szCs w:val="24"/>
          <w:highlight w:val="none"/>
          <w:shd w:val="clear" w:color="auto" w:fill="FFFFFF"/>
          <w:lang w:val="en-US" w:eastAsia="zh-CN"/>
        </w:rPr>
        <w:t>霍山县衡山镇人民政府</w:t>
      </w:r>
    </w:p>
    <w:p w14:paraId="3C2E3F9F">
      <w:pPr>
        <w:keepNext w:val="0"/>
        <w:keepLines w:val="0"/>
        <w:pageBreakBefore w:val="0"/>
        <w:widowControl/>
        <w:shd w:val="clear" w:color="auto" w:fill="FFFFFF"/>
        <w:kinsoku/>
        <w:wordWrap/>
        <w:overflowPunct/>
        <w:topLinePunct w:val="0"/>
        <w:autoSpaceDE/>
        <w:autoSpaceDN/>
        <w:bidi w:val="0"/>
        <w:adjustRightInd/>
        <w:snapToGrid/>
        <w:spacing w:line="480" w:lineRule="exact"/>
        <w:ind w:left="0" w:firstLine="0" w:firstLineChars="0"/>
        <w:jc w:val="right"/>
        <w:textAlignment w:val="auto"/>
        <w:rPr>
          <w:rFonts w:hint="eastAsia" w:ascii="宋体" w:hAnsi="宋体" w:eastAsia="宋体" w:cs="宋体"/>
          <w:color w:val="auto"/>
          <w:kern w:val="0"/>
          <w:sz w:val="24"/>
          <w:szCs w:val="24"/>
          <w:highlight w:val="none"/>
          <w:shd w:val="clear" w:color="auto" w:fill="FFFFFF"/>
          <w:lang w:val="en-US" w:eastAsia="zh-CN"/>
        </w:rPr>
      </w:pPr>
      <w:r>
        <w:rPr>
          <w:rFonts w:hint="eastAsia" w:ascii="宋体" w:hAnsi="宋体" w:cs="宋体"/>
          <w:color w:val="auto"/>
          <w:kern w:val="0"/>
          <w:sz w:val="24"/>
          <w:szCs w:val="24"/>
          <w:highlight w:val="none"/>
          <w:shd w:val="clear" w:color="auto" w:fill="FFFFFF"/>
          <w:lang w:eastAsia="zh-CN"/>
        </w:rPr>
        <w:t>安徽衡宇工程咨询有限公司</w:t>
      </w:r>
    </w:p>
    <w:p w14:paraId="50CEF3EF">
      <w:pPr>
        <w:keepNext w:val="0"/>
        <w:keepLines w:val="0"/>
        <w:pageBreakBefore w:val="0"/>
        <w:widowControl/>
        <w:shd w:val="clear" w:color="auto" w:fill="FFFFFF"/>
        <w:kinsoku/>
        <w:wordWrap/>
        <w:overflowPunct/>
        <w:topLinePunct w:val="0"/>
        <w:autoSpaceDE/>
        <w:autoSpaceDN/>
        <w:bidi w:val="0"/>
        <w:adjustRightInd/>
        <w:snapToGrid/>
        <w:spacing w:line="480" w:lineRule="exact"/>
        <w:jc w:val="right"/>
        <w:textAlignment w:val="auto"/>
        <w:rPr>
          <w:rFonts w:hint="eastAsia" w:ascii="宋体" w:hAnsi="宋体" w:cs="宋体"/>
          <w:b/>
          <w:color w:val="auto"/>
          <w:spacing w:val="5"/>
          <w:kern w:val="0"/>
          <w:sz w:val="24"/>
          <w:szCs w:val="24"/>
        </w:rPr>
      </w:pPr>
      <w:r>
        <w:rPr>
          <w:rFonts w:hint="default" w:ascii="宋体" w:hAnsi="宋体" w:cs="宋体"/>
          <w:color w:val="auto"/>
          <w:kern w:val="0"/>
          <w:sz w:val="24"/>
          <w:szCs w:val="24"/>
          <w:highlight w:val="none"/>
          <w:lang w:val="en-US"/>
        </w:rPr>
        <w:t xml:space="preserve">                                                  </w:t>
      </w:r>
      <w:r>
        <w:rPr>
          <w:rFonts w:hint="eastAsia" w:ascii="宋体" w:hAnsi="宋体" w:cs="宋体"/>
          <w:color w:val="auto"/>
          <w:kern w:val="0"/>
          <w:sz w:val="24"/>
          <w:szCs w:val="24"/>
          <w:highlight w:val="none"/>
          <w:lang w:val="en-US" w:eastAsia="zh-CN"/>
        </w:rPr>
        <w:t xml:space="preserve">           2025年07月16日</w:t>
      </w:r>
    </w:p>
    <w:p w14:paraId="08AE19E6">
      <w:pPr>
        <w:widowControl/>
        <w:spacing w:line="360" w:lineRule="auto"/>
        <w:jc w:val="center"/>
        <w:rPr>
          <w:rFonts w:hint="eastAsia" w:ascii="宋体" w:hAnsi="宋体" w:cs="宋体"/>
          <w:b/>
          <w:color w:val="auto"/>
          <w:spacing w:val="5"/>
          <w:kern w:val="0"/>
          <w:sz w:val="32"/>
          <w:szCs w:val="32"/>
          <w:lang w:val="en-US" w:eastAsia="zh-CN"/>
        </w:rPr>
      </w:pPr>
    </w:p>
    <w:p w14:paraId="119159EF">
      <w:pPr>
        <w:widowControl/>
        <w:spacing w:line="360" w:lineRule="auto"/>
        <w:jc w:val="both"/>
        <w:rPr>
          <w:rFonts w:hint="eastAsia" w:ascii="宋体" w:hAnsi="宋体" w:cs="宋体"/>
          <w:b/>
          <w:color w:val="auto"/>
          <w:spacing w:val="5"/>
          <w:kern w:val="0"/>
          <w:sz w:val="32"/>
          <w:szCs w:val="32"/>
          <w:lang w:val="en-US" w:eastAsia="zh-CN"/>
        </w:rPr>
      </w:pPr>
    </w:p>
    <w:p w14:paraId="24DE67DA">
      <w:pPr>
        <w:widowControl/>
        <w:spacing w:line="360" w:lineRule="auto"/>
        <w:jc w:val="center"/>
        <w:rPr>
          <w:rFonts w:hint="eastAsia" w:ascii="宋体" w:hAnsi="宋体" w:cs="宋体"/>
          <w:color w:val="auto"/>
          <w:kern w:val="0"/>
          <w:sz w:val="24"/>
        </w:rPr>
      </w:pPr>
      <w:r>
        <w:rPr>
          <w:rFonts w:hint="eastAsia" w:ascii="宋体" w:hAnsi="宋体" w:cs="宋体"/>
          <w:b/>
          <w:color w:val="auto"/>
          <w:spacing w:val="5"/>
          <w:kern w:val="0"/>
          <w:sz w:val="32"/>
          <w:szCs w:val="32"/>
          <w:lang w:val="en-US" w:eastAsia="zh-CN"/>
        </w:rPr>
        <w:t xml:space="preserve">第三章 </w:t>
      </w:r>
      <w:r>
        <w:rPr>
          <w:rFonts w:hint="eastAsia" w:ascii="宋体" w:hAnsi="宋体" w:cs="宋体"/>
          <w:b/>
          <w:color w:val="auto"/>
          <w:spacing w:val="5"/>
          <w:kern w:val="0"/>
          <w:sz w:val="32"/>
          <w:szCs w:val="32"/>
        </w:rPr>
        <w:t>成交须知</w:t>
      </w:r>
    </w:p>
    <w:p w14:paraId="1E94154E">
      <w:pPr>
        <w:keepNext w:val="0"/>
        <w:keepLines w:val="0"/>
        <w:pageBreakBefore w:val="0"/>
        <w:widowControl/>
        <w:kinsoku/>
        <w:wordWrap/>
        <w:overflowPunct/>
        <w:topLinePunct w:val="0"/>
        <w:autoSpaceDE/>
        <w:autoSpaceDN/>
        <w:bidi w:val="0"/>
        <w:adjustRightInd w:val="0"/>
        <w:snapToGrid w:val="0"/>
        <w:spacing w:line="480" w:lineRule="exact"/>
        <w:ind w:firstLine="480" w:firstLineChars="200"/>
        <w:jc w:val="left"/>
        <w:textAlignment w:val="auto"/>
        <w:rPr>
          <w:rFonts w:hint="eastAsia" w:ascii="宋体" w:hAnsi="宋体" w:eastAsia="宋体" w:cs="宋体"/>
          <w:color w:val="auto"/>
          <w:kern w:val="0"/>
          <w:sz w:val="24"/>
        </w:rPr>
      </w:pPr>
      <w:r>
        <w:rPr>
          <w:rFonts w:hint="eastAsia" w:ascii="宋体" w:hAnsi="宋体" w:eastAsia="宋体" w:cs="宋体"/>
          <w:color w:val="auto"/>
          <w:kern w:val="0"/>
          <w:sz w:val="24"/>
        </w:rPr>
        <w:t>承包企业在承包前须仔细阅读本须知全部内容，承包企业一经承包，即视为承包企业完全理解并认可本须知全部内容，且承担相关法律责任。</w:t>
      </w:r>
    </w:p>
    <w:bookmarkEnd w:id="0"/>
    <w:bookmarkEnd w:id="1"/>
    <w:p w14:paraId="5B60AFBA">
      <w:pPr>
        <w:keepNext w:val="0"/>
        <w:keepLines w:val="0"/>
        <w:pageBreakBefore w:val="0"/>
        <w:widowControl/>
        <w:kinsoku/>
        <w:wordWrap/>
        <w:overflowPunct/>
        <w:topLinePunct w:val="0"/>
        <w:autoSpaceDE/>
        <w:autoSpaceDN/>
        <w:bidi w:val="0"/>
        <w:adjustRightInd w:val="0"/>
        <w:snapToGrid w:val="0"/>
        <w:spacing w:line="480" w:lineRule="exact"/>
        <w:ind w:firstLine="480" w:firstLineChars="200"/>
        <w:jc w:val="left"/>
        <w:textAlignment w:val="auto"/>
        <w:outlineLvl w:val="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一、</w:t>
      </w:r>
      <w:r>
        <w:rPr>
          <w:rFonts w:hint="eastAsia" w:ascii="宋体" w:hAnsi="宋体" w:eastAsia="宋体" w:cs="宋体"/>
          <w:b/>
          <w:color w:val="auto"/>
          <w:kern w:val="0"/>
          <w:sz w:val="24"/>
          <w:szCs w:val="24"/>
          <w:highlight w:val="none"/>
        </w:rPr>
        <w:t>技术部分、商务部分要求</w:t>
      </w:r>
    </w:p>
    <w:p w14:paraId="4F775160">
      <w:pPr>
        <w:keepNext w:val="0"/>
        <w:keepLines w:val="0"/>
        <w:pageBreakBefore w:val="0"/>
        <w:widowControl/>
        <w:kinsoku/>
        <w:wordWrap/>
        <w:overflowPunct/>
        <w:topLinePunct w:val="0"/>
        <w:autoSpaceDE/>
        <w:autoSpaceDN/>
        <w:bidi w:val="0"/>
        <w:adjustRightInd w:val="0"/>
        <w:snapToGrid w:val="0"/>
        <w:spacing w:line="480" w:lineRule="exact"/>
        <w:ind w:firstLine="600" w:firstLineChars="25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b/>
          <w:color w:val="auto"/>
          <w:kern w:val="0"/>
          <w:sz w:val="24"/>
          <w:szCs w:val="24"/>
          <w:highlight w:val="none"/>
        </w:rPr>
        <w:t>技术部分</w:t>
      </w:r>
      <w:r>
        <w:rPr>
          <w:rFonts w:hint="eastAsia" w:ascii="宋体" w:hAnsi="宋体" w:eastAsia="宋体" w:cs="宋体"/>
          <w:color w:val="auto"/>
          <w:kern w:val="0"/>
          <w:sz w:val="24"/>
          <w:szCs w:val="24"/>
          <w:highlight w:val="none"/>
        </w:rPr>
        <w:t>具体内容：</w:t>
      </w:r>
    </w:p>
    <w:p w14:paraId="11F2E9F9">
      <w:pPr>
        <w:keepNext w:val="0"/>
        <w:keepLines w:val="0"/>
        <w:pageBreakBefore w:val="0"/>
        <w:widowControl/>
        <w:kinsoku/>
        <w:wordWrap/>
        <w:overflowPunct/>
        <w:topLinePunct w:val="0"/>
        <w:autoSpaceDE/>
        <w:autoSpaceDN/>
        <w:bidi w:val="0"/>
        <w:adjustRightInd w:val="0"/>
        <w:snapToGrid w:val="0"/>
        <w:spacing w:line="480" w:lineRule="exact"/>
        <w:ind w:firstLine="480" w:firstLineChars="200"/>
        <w:jc w:val="left"/>
        <w:textAlignment w:val="auto"/>
        <w:rPr>
          <w:rFonts w:hint="eastAsia" w:ascii="宋体" w:hAnsi="宋体" w:eastAsia="宋体" w:cs="宋体"/>
          <w:color w:val="auto"/>
          <w:kern w:val="0"/>
          <w:sz w:val="24"/>
          <w:lang w:val="en-US" w:eastAsia="zh-CN"/>
        </w:rPr>
      </w:pPr>
      <w:r>
        <w:rPr>
          <w:rFonts w:hint="eastAsia" w:ascii="宋体" w:hAnsi="宋体" w:cs="宋体"/>
          <w:color w:val="auto"/>
          <w:kern w:val="0"/>
          <w:sz w:val="24"/>
          <w:lang w:eastAsia="zh-CN"/>
        </w:rPr>
        <w:t>（</w:t>
      </w:r>
      <w:r>
        <w:rPr>
          <w:rFonts w:hint="eastAsia" w:ascii="宋体" w:hAnsi="宋体" w:cs="宋体"/>
          <w:color w:val="auto"/>
          <w:kern w:val="0"/>
          <w:sz w:val="24"/>
          <w:lang w:val="en-US" w:eastAsia="zh-CN"/>
        </w:rPr>
        <w:t>1</w:t>
      </w:r>
      <w:r>
        <w:rPr>
          <w:rFonts w:hint="eastAsia" w:ascii="宋体" w:hAnsi="宋体" w:cs="宋体"/>
          <w:color w:val="auto"/>
          <w:kern w:val="0"/>
          <w:sz w:val="24"/>
          <w:lang w:eastAsia="zh-CN"/>
        </w:rPr>
        <w:t>）</w:t>
      </w:r>
      <w:r>
        <w:rPr>
          <w:rFonts w:hint="eastAsia" w:ascii="宋体" w:hAnsi="宋体" w:eastAsia="宋体" w:cs="宋体"/>
          <w:color w:val="auto"/>
          <w:kern w:val="0"/>
          <w:sz w:val="24"/>
          <w:lang w:val="en-US" w:eastAsia="zh-CN"/>
        </w:rPr>
        <w:t>企业情况（包含简介、营业执照等）；</w:t>
      </w:r>
    </w:p>
    <w:p w14:paraId="478C29DD">
      <w:pPr>
        <w:keepNext w:val="0"/>
        <w:keepLines w:val="0"/>
        <w:pageBreakBefore w:val="0"/>
        <w:widowControl/>
        <w:kinsoku/>
        <w:wordWrap/>
        <w:overflowPunct/>
        <w:topLinePunct w:val="0"/>
        <w:autoSpaceDE/>
        <w:autoSpaceDN/>
        <w:bidi w:val="0"/>
        <w:adjustRightInd w:val="0"/>
        <w:snapToGrid w:val="0"/>
        <w:spacing w:line="480" w:lineRule="exact"/>
        <w:ind w:firstLine="480" w:firstLineChars="200"/>
        <w:jc w:val="left"/>
        <w:textAlignment w:val="auto"/>
        <w:rPr>
          <w:rFonts w:hint="eastAsia" w:ascii="宋体" w:hAnsi="宋体" w:eastAsia="宋体" w:cs="宋体"/>
          <w:color w:val="auto"/>
          <w:kern w:val="0"/>
          <w:sz w:val="24"/>
          <w:szCs w:val="24"/>
          <w:highlight w:val="none"/>
          <w:lang w:eastAsia="zh-CN"/>
        </w:rPr>
      </w:pPr>
      <w:r>
        <w:rPr>
          <w:rFonts w:hint="eastAsia" w:ascii="宋体" w:hAnsi="宋体" w:cs="宋体"/>
          <w:color w:val="auto"/>
          <w:kern w:val="0"/>
          <w:sz w:val="24"/>
          <w:lang w:eastAsia="zh-CN"/>
        </w:rPr>
        <w:t>（</w:t>
      </w:r>
      <w:r>
        <w:rPr>
          <w:rFonts w:hint="eastAsia" w:ascii="宋体" w:hAnsi="宋体" w:cs="宋体"/>
          <w:color w:val="auto"/>
          <w:kern w:val="0"/>
          <w:sz w:val="24"/>
          <w:lang w:val="en-US" w:eastAsia="zh-CN"/>
        </w:rPr>
        <w:t>2</w:t>
      </w:r>
      <w:r>
        <w:rPr>
          <w:rFonts w:hint="eastAsia" w:ascii="宋体" w:hAnsi="宋体" w:cs="宋体"/>
          <w:color w:val="auto"/>
          <w:kern w:val="0"/>
          <w:sz w:val="24"/>
          <w:lang w:eastAsia="zh-CN"/>
        </w:rPr>
        <w:t>）</w:t>
      </w:r>
      <w:r>
        <w:rPr>
          <w:rFonts w:hint="eastAsia" w:ascii="宋体" w:hAnsi="宋体" w:eastAsia="宋体" w:cs="宋体"/>
          <w:color w:val="auto"/>
          <w:kern w:val="0"/>
          <w:sz w:val="24"/>
          <w:szCs w:val="24"/>
          <w:highlight w:val="none"/>
        </w:rPr>
        <w:t>施工组织设计</w:t>
      </w:r>
      <w:r>
        <w:rPr>
          <w:rFonts w:hint="eastAsia" w:ascii="宋体" w:hAnsi="宋体" w:cs="宋体"/>
          <w:color w:val="auto"/>
          <w:kern w:val="0"/>
          <w:sz w:val="24"/>
          <w:szCs w:val="24"/>
          <w:highlight w:val="none"/>
          <w:lang w:eastAsia="zh-CN"/>
        </w:rPr>
        <w:t>、</w:t>
      </w:r>
      <w:r>
        <w:rPr>
          <w:rFonts w:hint="eastAsia" w:ascii="宋体" w:hAnsi="宋体" w:eastAsia="宋体" w:cs="宋体"/>
          <w:color w:val="auto"/>
          <w:sz w:val="24"/>
          <w:szCs w:val="24"/>
          <w:highlight w:val="none"/>
        </w:rPr>
        <w:t>项目实施方案</w:t>
      </w:r>
      <w:r>
        <w:rPr>
          <w:rFonts w:hint="eastAsia" w:ascii="宋体" w:hAnsi="宋体" w:eastAsia="宋体" w:cs="宋体"/>
          <w:color w:val="auto"/>
          <w:kern w:val="0"/>
          <w:sz w:val="24"/>
          <w:szCs w:val="24"/>
          <w:highlight w:val="none"/>
          <w:lang w:eastAsia="zh-CN"/>
        </w:rPr>
        <w:t>等</w:t>
      </w:r>
      <w:r>
        <w:rPr>
          <w:rFonts w:hint="eastAsia" w:ascii="宋体" w:hAnsi="宋体" w:cs="宋体"/>
          <w:color w:val="auto"/>
          <w:kern w:val="0"/>
          <w:sz w:val="24"/>
          <w:szCs w:val="24"/>
          <w:highlight w:val="none"/>
          <w:lang w:eastAsia="zh-CN"/>
        </w:rPr>
        <w:t>：</w:t>
      </w:r>
    </w:p>
    <w:p w14:paraId="066DA78E">
      <w:pPr>
        <w:keepNext w:val="0"/>
        <w:keepLines w:val="0"/>
        <w:pageBreakBefore w:val="0"/>
        <w:widowControl/>
        <w:kinsoku/>
        <w:wordWrap/>
        <w:overflowPunct/>
        <w:topLinePunct w:val="0"/>
        <w:autoSpaceDE/>
        <w:autoSpaceDN/>
        <w:bidi w:val="0"/>
        <w:adjustRightInd w:val="0"/>
        <w:snapToGrid w:val="0"/>
        <w:spacing w:line="480" w:lineRule="exact"/>
        <w:ind w:firstLine="480" w:firstLineChars="200"/>
        <w:jc w:val="lef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① 施工组织设计：工程概况、质量管理体系与措施、施工总平面布置、施工方案与技术措施、文明施工及安全管理体系与措施等。</w:t>
      </w:r>
    </w:p>
    <w:p w14:paraId="3D6EE9E9">
      <w:pPr>
        <w:widowControl/>
        <w:adjustRightInd w:val="0"/>
        <w:snapToGrid w:val="0"/>
        <w:spacing w:line="460" w:lineRule="atLeast"/>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② 工程进度计划与措施：结合项目特点和有关要求，按相关规范标准进行编制。</w:t>
      </w:r>
    </w:p>
    <w:p w14:paraId="4E263B2E">
      <w:pPr>
        <w:widowControl/>
        <w:adjustRightInd w:val="0"/>
        <w:snapToGrid w:val="0"/>
        <w:spacing w:line="460" w:lineRule="atLeast"/>
        <w:ind w:firstLine="480" w:firstLineChars="200"/>
        <w:jc w:val="left"/>
        <w:rPr>
          <w:rFonts w:hint="eastAsia"/>
          <w:lang w:eastAsia="zh-CN"/>
        </w:rPr>
      </w:pPr>
      <w:r>
        <w:rPr>
          <w:rFonts w:hint="eastAsia" w:ascii="宋体" w:hAnsi="宋体" w:eastAsia="宋体" w:cs="宋体"/>
          <w:color w:val="auto"/>
          <w:kern w:val="0"/>
          <w:sz w:val="24"/>
          <w:highlight w:val="none"/>
        </w:rPr>
        <w:t>③</w:t>
      </w:r>
      <w:r>
        <w:rPr>
          <w:rFonts w:hint="eastAsia" w:ascii="宋体" w:hAnsi="宋体" w:cs="宋体"/>
          <w:color w:val="auto"/>
          <w:kern w:val="0"/>
          <w:sz w:val="24"/>
          <w:highlight w:val="none"/>
          <w:lang w:val="en-US" w:eastAsia="zh-CN"/>
        </w:rPr>
        <w:t xml:space="preserve"> </w:t>
      </w:r>
      <w:r>
        <w:rPr>
          <w:rFonts w:hint="eastAsia" w:ascii="宋体" w:hAnsi="宋体" w:eastAsia="宋体" w:cs="宋体"/>
          <w:color w:val="auto"/>
          <w:sz w:val="24"/>
          <w:highlight w:val="none"/>
        </w:rPr>
        <w:t>项目实施方案应当详细，并根据项目特征和有关技术规范要求进行编制，应具有针对性、科学性和规范性。</w:t>
      </w:r>
    </w:p>
    <w:p w14:paraId="0D1BA9B2">
      <w:pPr>
        <w:keepNext w:val="0"/>
        <w:keepLines w:val="0"/>
        <w:pageBreakBefore w:val="0"/>
        <w:widowControl/>
        <w:kinsoku/>
        <w:wordWrap/>
        <w:overflowPunct/>
        <w:topLinePunct w:val="0"/>
        <w:autoSpaceDE/>
        <w:autoSpaceDN/>
        <w:bidi w:val="0"/>
        <w:adjustRightInd w:val="0"/>
        <w:snapToGrid w:val="0"/>
        <w:spacing w:line="480" w:lineRule="exact"/>
        <w:ind w:firstLine="600" w:firstLineChars="25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b/>
          <w:color w:val="auto"/>
          <w:kern w:val="0"/>
          <w:sz w:val="24"/>
          <w:szCs w:val="24"/>
          <w:highlight w:val="none"/>
        </w:rPr>
        <w:t>商务部分</w:t>
      </w:r>
      <w:r>
        <w:rPr>
          <w:rFonts w:hint="eastAsia" w:ascii="宋体" w:hAnsi="宋体" w:eastAsia="宋体" w:cs="宋体"/>
          <w:color w:val="auto"/>
          <w:kern w:val="0"/>
          <w:sz w:val="24"/>
          <w:szCs w:val="24"/>
          <w:highlight w:val="none"/>
        </w:rPr>
        <w:t>具体内容：</w:t>
      </w:r>
    </w:p>
    <w:p w14:paraId="3B02CED2">
      <w:pPr>
        <w:keepNext w:val="0"/>
        <w:keepLines w:val="0"/>
        <w:pageBreakBefore w:val="0"/>
        <w:widowControl/>
        <w:kinsoku/>
        <w:wordWrap/>
        <w:overflowPunct/>
        <w:topLinePunct w:val="0"/>
        <w:autoSpaceDE/>
        <w:autoSpaceDN/>
        <w:bidi w:val="0"/>
        <w:adjustRightInd w:val="0"/>
        <w:snapToGrid w:val="0"/>
        <w:spacing w:line="4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cs="宋体"/>
          <w:color w:val="auto"/>
          <w:kern w:val="0"/>
          <w:sz w:val="24"/>
          <w:szCs w:val="24"/>
          <w:highlight w:val="none"/>
          <w:lang w:eastAsia="zh-CN"/>
        </w:rPr>
        <w:t>（</w:t>
      </w:r>
      <w:r>
        <w:rPr>
          <w:rFonts w:hint="eastAsia" w:ascii="宋体" w:hAnsi="宋体" w:cs="宋体"/>
          <w:color w:val="auto"/>
          <w:kern w:val="0"/>
          <w:sz w:val="24"/>
          <w:szCs w:val="24"/>
          <w:highlight w:val="none"/>
          <w:lang w:val="en-US" w:eastAsia="zh-CN"/>
        </w:rPr>
        <w:t>1</w:t>
      </w:r>
      <w:r>
        <w:rPr>
          <w:rFonts w:hint="eastAsia" w:ascii="宋体" w:hAnsi="宋体" w:cs="宋体"/>
          <w:color w:val="auto"/>
          <w:kern w:val="0"/>
          <w:sz w:val="24"/>
          <w:szCs w:val="24"/>
          <w:highlight w:val="none"/>
          <w:lang w:eastAsia="zh-CN"/>
        </w:rPr>
        <w:t>）法定代表人身份证明或</w:t>
      </w:r>
      <w:r>
        <w:rPr>
          <w:rFonts w:hint="eastAsia" w:ascii="宋体" w:hAnsi="宋体" w:eastAsia="宋体" w:cs="宋体"/>
          <w:color w:val="auto"/>
          <w:kern w:val="0"/>
          <w:sz w:val="24"/>
          <w:szCs w:val="24"/>
          <w:highlight w:val="none"/>
        </w:rPr>
        <w:t>法定代表人授权委托书；</w:t>
      </w:r>
    </w:p>
    <w:p w14:paraId="7E35EB80">
      <w:pPr>
        <w:keepNext w:val="0"/>
        <w:keepLines w:val="0"/>
        <w:pageBreakBefore w:val="0"/>
        <w:widowControl/>
        <w:kinsoku/>
        <w:wordWrap/>
        <w:overflowPunct/>
        <w:topLinePunct w:val="0"/>
        <w:autoSpaceDE/>
        <w:autoSpaceDN/>
        <w:bidi w:val="0"/>
        <w:adjustRightInd w:val="0"/>
        <w:snapToGrid w:val="0"/>
        <w:spacing w:line="4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cs="宋体"/>
          <w:color w:val="auto"/>
          <w:kern w:val="0"/>
          <w:sz w:val="24"/>
          <w:szCs w:val="24"/>
          <w:highlight w:val="none"/>
          <w:lang w:eastAsia="zh-CN"/>
        </w:rPr>
        <w:t>（</w:t>
      </w:r>
      <w:r>
        <w:rPr>
          <w:rFonts w:hint="eastAsia" w:ascii="宋体" w:hAnsi="宋体" w:cs="宋体"/>
          <w:color w:val="auto"/>
          <w:kern w:val="0"/>
          <w:sz w:val="24"/>
          <w:szCs w:val="24"/>
          <w:highlight w:val="none"/>
          <w:lang w:val="en-US" w:eastAsia="zh-CN"/>
        </w:rPr>
        <w:t>2</w:t>
      </w:r>
      <w:r>
        <w:rPr>
          <w:rFonts w:hint="eastAsia" w:ascii="宋体" w:hAnsi="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承包函；</w:t>
      </w:r>
    </w:p>
    <w:p w14:paraId="4DD888AA">
      <w:pPr>
        <w:keepNext w:val="0"/>
        <w:keepLines w:val="0"/>
        <w:pageBreakBefore w:val="0"/>
        <w:widowControl/>
        <w:kinsoku/>
        <w:wordWrap/>
        <w:overflowPunct/>
        <w:topLinePunct w:val="0"/>
        <w:autoSpaceDE/>
        <w:autoSpaceDN/>
        <w:bidi w:val="0"/>
        <w:adjustRightInd w:val="0"/>
        <w:snapToGrid w:val="0"/>
        <w:spacing w:line="4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cs="宋体"/>
          <w:color w:val="auto"/>
          <w:kern w:val="0"/>
          <w:sz w:val="24"/>
          <w:szCs w:val="24"/>
          <w:highlight w:val="none"/>
          <w:lang w:eastAsia="zh-CN"/>
        </w:rPr>
        <w:t>（</w:t>
      </w:r>
      <w:r>
        <w:rPr>
          <w:rFonts w:hint="eastAsia" w:ascii="宋体" w:hAnsi="宋体" w:cs="宋体"/>
          <w:color w:val="auto"/>
          <w:kern w:val="0"/>
          <w:sz w:val="24"/>
          <w:szCs w:val="24"/>
          <w:highlight w:val="none"/>
          <w:lang w:val="en-US" w:eastAsia="zh-CN"/>
        </w:rPr>
        <w:t>3</w:t>
      </w:r>
      <w:r>
        <w:rPr>
          <w:rFonts w:hint="eastAsia" w:ascii="宋体" w:hAnsi="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报价汇总表；</w:t>
      </w:r>
    </w:p>
    <w:p w14:paraId="4F6960E0">
      <w:pPr>
        <w:keepNext w:val="0"/>
        <w:keepLines w:val="0"/>
        <w:pageBreakBefore w:val="0"/>
        <w:kinsoku/>
        <w:wordWrap/>
        <w:overflowPunct/>
        <w:topLinePunct w:val="0"/>
        <w:autoSpaceDE/>
        <w:autoSpaceDN/>
        <w:bidi w:val="0"/>
        <w:adjustRightInd w:val="0"/>
        <w:snapToGrid w:val="0"/>
        <w:spacing w:line="480" w:lineRule="exact"/>
        <w:ind w:right="15" w:rightChars="7" w:firstLine="480" w:firstLineChars="200"/>
        <w:textAlignment w:val="auto"/>
        <w:rPr>
          <w:rFonts w:hint="eastAsia" w:ascii="宋体" w:hAnsi="宋体" w:eastAsia="宋体" w:cs="宋体"/>
          <w:color w:val="auto"/>
          <w:kern w:val="0"/>
          <w:sz w:val="24"/>
          <w:szCs w:val="24"/>
          <w:highlight w:val="none"/>
        </w:rPr>
      </w:pPr>
      <w:r>
        <w:rPr>
          <w:rFonts w:hint="eastAsia" w:ascii="宋体" w:hAnsi="宋体" w:cs="宋体"/>
          <w:color w:val="auto"/>
          <w:kern w:val="0"/>
          <w:sz w:val="24"/>
          <w:szCs w:val="24"/>
          <w:highlight w:val="none"/>
          <w:lang w:eastAsia="zh-CN"/>
        </w:rPr>
        <w:t>（</w:t>
      </w:r>
      <w:r>
        <w:rPr>
          <w:rFonts w:hint="eastAsia" w:ascii="宋体" w:hAnsi="宋体" w:cs="宋体"/>
          <w:color w:val="auto"/>
          <w:kern w:val="0"/>
          <w:sz w:val="24"/>
          <w:szCs w:val="24"/>
          <w:highlight w:val="none"/>
          <w:lang w:val="en-US" w:eastAsia="zh-CN"/>
        </w:rPr>
        <w:t>4</w:t>
      </w:r>
      <w:r>
        <w:rPr>
          <w:rFonts w:hint="eastAsia" w:ascii="宋体" w:hAnsi="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发包价清单。</w:t>
      </w:r>
    </w:p>
    <w:p w14:paraId="23184D1E">
      <w:pPr>
        <w:keepNext w:val="0"/>
        <w:keepLines w:val="0"/>
        <w:pageBreakBefore w:val="0"/>
        <w:kinsoku/>
        <w:wordWrap/>
        <w:overflowPunct/>
        <w:topLinePunct w:val="0"/>
        <w:autoSpaceDE/>
        <w:autoSpaceDN/>
        <w:bidi w:val="0"/>
        <w:adjustRightInd w:val="0"/>
        <w:snapToGrid w:val="0"/>
        <w:spacing w:line="480" w:lineRule="exact"/>
        <w:ind w:right="15" w:rightChars="7" w:firstLine="482" w:firstLineChars="200"/>
        <w:textAlignment w:val="auto"/>
        <w:rPr>
          <w:rFonts w:hint="eastAsia" w:ascii="宋体" w:hAnsi="宋体" w:eastAsia="宋体" w:cs="宋体"/>
          <w:color w:val="auto"/>
          <w:kern w:val="0"/>
          <w:sz w:val="24"/>
          <w:szCs w:val="24"/>
          <w:highlight w:val="none"/>
          <w:lang w:eastAsia="zh-CN"/>
        </w:rPr>
      </w:pPr>
      <w:r>
        <w:rPr>
          <w:rFonts w:hint="eastAsia" w:ascii="宋体" w:hAnsi="宋体" w:cs="宋体"/>
          <w:b/>
          <w:bCs/>
          <w:color w:val="auto"/>
          <w:kern w:val="0"/>
          <w:sz w:val="24"/>
          <w:szCs w:val="24"/>
          <w:highlight w:val="none"/>
          <w:lang w:eastAsia="zh-CN"/>
        </w:rPr>
        <w:t>备注：未提供格式的格式自拟。</w:t>
      </w:r>
    </w:p>
    <w:p w14:paraId="78793F40">
      <w:pPr>
        <w:keepNext w:val="0"/>
        <w:keepLines w:val="0"/>
        <w:pageBreakBefore w:val="0"/>
        <w:widowControl/>
        <w:kinsoku/>
        <w:wordWrap/>
        <w:overflowPunct/>
        <w:topLinePunct w:val="0"/>
        <w:autoSpaceDE/>
        <w:autoSpaceDN/>
        <w:bidi w:val="0"/>
        <w:adjustRightInd w:val="0"/>
        <w:snapToGrid w:val="0"/>
        <w:spacing w:line="480" w:lineRule="exact"/>
        <w:ind w:firstLine="600" w:firstLineChars="25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3、编制要求</w:t>
      </w:r>
    </w:p>
    <w:p w14:paraId="5E7188F0">
      <w:pPr>
        <w:keepNext w:val="0"/>
        <w:keepLines w:val="0"/>
        <w:pageBreakBefore w:val="0"/>
        <w:widowControl/>
        <w:kinsoku/>
        <w:wordWrap/>
        <w:overflowPunct/>
        <w:topLinePunct w:val="0"/>
        <w:autoSpaceDE/>
        <w:autoSpaceDN/>
        <w:bidi w:val="0"/>
        <w:adjustRightInd w:val="0"/>
        <w:snapToGrid w:val="0"/>
        <w:spacing w:line="4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用A4纸打印并装订成册，不得涂改，由企业法定代表人或其委托代理人签字并加盖单位印章，由委托代理人签字的，应附法定代表人签署的授权委托书。</w:t>
      </w:r>
    </w:p>
    <w:p w14:paraId="39A818F1">
      <w:pPr>
        <w:keepNext w:val="0"/>
        <w:keepLines w:val="0"/>
        <w:pageBreakBefore w:val="0"/>
        <w:widowControl/>
        <w:kinsoku/>
        <w:wordWrap/>
        <w:overflowPunct/>
        <w:topLinePunct w:val="0"/>
        <w:autoSpaceDE/>
        <w:autoSpaceDN/>
        <w:bidi w:val="0"/>
        <w:adjustRightInd w:val="0"/>
        <w:snapToGrid w:val="0"/>
        <w:spacing w:line="480" w:lineRule="exact"/>
        <w:ind w:firstLine="600" w:firstLineChars="25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4、提交时间及份数</w:t>
      </w:r>
    </w:p>
    <w:p w14:paraId="795F5BD4">
      <w:pPr>
        <w:keepNext w:val="0"/>
        <w:keepLines w:val="0"/>
        <w:pageBreakBefore w:val="0"/>
        <w:widowControl/>
        <w:kinsoku/>
        <w:wordWrap/>
        <w:overflowPunct/>
        <w:topLinePunct w:val="0"/>
        <w:autoSpaceDE/>
        <w:autoSpaceDN/>
        <w:bidi w:val="0"/>
        <w:adjustRightInd w:val="0"/>
        <w:snapToGrid w:val="0"/>
        <w:spacing w:line="480" w:lineRule="exact"/>
        <w:ind w:firstLine="480" w:firstLineChars="200"/>
        <w:jc w:val="left"/>
        <w:textAlignment w:val="auto"/>
        <w:rPr>
          <w:rFonts w:hint="eastAsia" w:ascii="宋体" w:hAnsi="宋体" w:eastAsia="宋体" w:cs="宋体"/>
          <w:b/>
          <w:color w:val="auto"/>
          <w:kern w:val="0"/>
          <w:sz w:val="24"/>
          <w:szCs w:val="24"/>
          <w:highlight w:val="none"/>
        </w:rPr>
      </w:pPr>
      <w:r>
        <w:rPr>
          <w:rFonts w:hint="eastAsia" w:ascii="宋体" w:hAnsi="宋体" w:eastAsia="宋体" w:cs="宋体"/>
          <w:color w:val="auto"/>
          <w:kern w:val="0"/>
          <w:sz w:val="24"/>
          <w:highlight w:val="none"/>
        </w:rPr>
        <w:t>在公示</w:t>
      </w:r>
      <w:r>
        <w:rPr>
          <w:rFonts w:hint="eastAsia" w:ascii="宋体" w:hAnsi="宋体" w:cs="宋体"/>
          <w:color w:val="auto"/>
          <w:kern w:val="0"/>
          <w:sz w:val="24"/>
          <w:highlight w:val="none"/>
          <w:lang w:eastAsia="zh-CN"/>
        </w:rPr>
        <w:t>期间内</w:t>
      </w:r>
      <w:r>
        <w:rPr>
          <w:rFonts w:hint="eastAsia" w:ascii="宋体" w:hAnsi="宋体" w:eastAsia="宋体" w:cs="宋体"/>
          <w:color w:val="auto"/>
          <w:kern w:val="0"/>
          <w:sz w:val="24"/>
          <w:highlight w:val="none"/>
        </w:rPr>
        <w:t>无异议</w:t>
      </w:r>
      <w:r>
        <w:rPr>
          <w:rFonts w:hint="eastAsia" w:ascii="宋体" w:hAnsi="宋体" w:cs="宋体"/>
          <w:color w:val="auto"/>
          <w:kern w:val="0"/>
          <w:sz w:val="24"/>
          <w:highlight w:val="none"/>
          <w:lang w:eastAsia="zh-CN"/>
        </w:rPr>
        <w:t>，</w:t>
      </w:r>
      <w:r>
        <w:rPr>
          <w:rFonts w:hint="eastAsia" w:ascii="宋体" w:hAnsi="宋体" w:eastAsia="宋体" w:cs="宋体"/>
          <w:color w:val="auto"/>
          <w:sz w:val="24"/>
          <w:szCs w:val="24"/>
          <w:highlight w:val="none"/>
          <w:lang w:val="en-US" w:eastAsia="zh-CN"/>
        </w:rPr>
        <w:t>承包</w:t>
      </w:r>
      <w:r>
        <w:rPr>
          <w:rFonts w:hint="eastAsia" w:ascii="宋体" w:hAnsi="宋体" w:eastAsia="宋体" w:cs="宋体"/>
          <w:color w:val="auto"/>
          <w:sz w:val="24"/>
          <w:szCs w:val="24"/>
          <w:highlight w:val="none"/>
        </w:rPr>
        <w:t>人</w:t>
      </w:r>
      <w:r>
        <w:rPr>
          <w:rFonts w:hint="eastAsia" w:ascii="宋体" w:hAnsi="宋体" w:eastAsia="宋体" w:cs="宋体"/>
          <w:color w:val="auto"/>
          <w:sz w:val="24"/>
          <w:szCs w:val="24"/>
          <w:highlight w:val="none"/>
          <w:lang w:val="en-US" w:eastAsia="zh-CN"/>
        </w:rPr>
        <w:t>按照文件发包截止时间</w:t>
      </w:r>
      <w:bookmarkStart w:id="9" w:name="_GoBack"/>
      <w:bookmarkEnd w:id="9"/>
      <w:r>
        <w:rPr>
          <w:rFonts w:hint="eastAsia" w:ascii="宋体" w:hAnsi="宋体" w:eastAsia="宋体" w:cs="宋体"/>
          <w:color w:val="auto"/>
          <w:sz w:val="24"/>
          <w:szCs w:val="24"/>
          <w:highlight w:val="none"/>
        </w:rPr>
        <w:t>提供本工程技术部分及商务部分</w:t>
      </w:r>
      <w:r>
        <w:rPr>
          <w:rFonts w:hint="eastAsia" w:ascii="宋体" w:hAnsi="宋体" w:eastAsia="宋体" w:cs="宋体"/>
          <w:color w:val="auto"/>
          <w:sz w:val="24"/>
          <w:szCs w:val="24"/>
          <w:highlight w:val="none"/>
          <w:lang w:val="en-US" w:eastAsia="zh-CN"/>
        </w:rPr>
        <w:t>的标书</w:t>
      </w:r>
      <w:r>
        <w:rPr>
          <w:rFonts w:hint="eastAsia" w:ascii="宋体" w:hAnsi="宋体" w:eastAsia="宋体" w:cs="宋体"/>
          <w:color w:val="auto"/>
          <w:sz w:val="24"/>
          <w:szCs w:val="24"/>
          <w:highlight w:val="none"/>
        </w:rPr>
        <w:t>，并接受发包人审核，提交份数为一正</w:t>
      </w:r>
      <w:r>
        <w:rPr>
          <w:rFonts w:hint="eastAsia" w:ascii="宋体" w:hAnsi="宋体" w:eastAsia="宋体" w:cs="宋体"/>
          <w:color w:val="auto"/>
          <w:sz w:val="24"/>
          <w:szCs w:val="24"/>
          <w:highlight w:val="none"/>
          <w:lang w:val="en-US" w:eastAsia="zh-CN"/>
        </w:rPr>
        <w:t>二</w:t>
      </w:r>
      <w:r>
        <w:rPr>
          <w:rFonts w:hint="eastAsia" w:ascii="宋体" w:hAnsi="宋体" w:eastAsia="宋体" w:cs="宋体"/>
          <w:color w:val="auto"/>
          <w:sz w:val="24"/>
          <w:szCs w:val="24"/>
          <w:highlight w:val="none"/>
        </w:rPr>
        <w:t>副。</w:t>
      </w:r>
    </w:p>
    <w:p w14:paraId="1EF26CAA">
      <w:pPr>
        <w:keepNext w:val="0"/>
        <w:keepLines w:val="0"/>
        <w:pageBreakBefore w:val="0"/>
        <w:widowControl/>
        <w:kinsoku/>
        <w:wordWrap/>
        <w:overflowPunct/>
        <w:topLinePunct w:val="0"/>
        <w:autoSpaceDE/>
        <w:autoSpaceDN/>
        <w:bidi w:val="0"/>
        <w:adjustRightInd w:val="0"/>
        <w:snapToGrid w:val="0"/>
        <w:spacing w:line="480" w:lineRule="exact"/>
        <w:ind w:firstLine="472" w:firstLineChars="196"/>
        <w:jc w:val="left"/>
        <w:textAlignment w:val="auto"/>
        <w:outlineLvl w:val="0"/>
        <w:rPr>
          <w:rFonts w:hint="eastAsia" w:ascii="宋体" w:hAnsi="宋体" w:eastAsia="宋体" w:cs="宋体"/>
          <w:color w:val="auto"/>
          <w:kern w:val="0"/>
          <w:sz w:val="24"/>
          <w:szCs w:val="24"/>
          <w:highlight w:val="none"/>
        </w:rPr>
      </w:pPr>
      <w:r>
        <w:rPr>
          <w:rFonts w:hint="eastAsia" w:ascii="宋体" w:hAnsi="宋体" w:eastAsia="宋体" w:cs="宋体"/>
          <w:b/>
          <w:color w:val="auto"/>
          <w:kern w:val="0"/>
          <w:sz w:val="24"/>
          <w:szCs w:val="24"/>
          <w:highlight w:val="none"/>
        </w:rPr>
        <w:t>二、相关费用缴纳方式和标准</w:t>
      </w:r>
    </w:p>
    <w:p w14:paraId="5482581A">
      <w:pPr>
        <w:keepNext w:val="0"/>
        <w:keepLines w:val="0"/>
        <w:pageBreakBefore w:val="0"/>
        <w:widowControl/>
        <w:kinsoku/>
        <w:wordWrap/>
        <w:overflowPunct/>
        <w:topLinePunct w:val="0"/>
        <w:autoSpaceDE/>
        <w:autoSpaceDN/>
        <w:bidi w:val="0"/>
        <w:adjustRightInd w:val="0"/>
        <w:snapToGrid w:val="0"/>
        <w:spacing w:line="480" w:lineRule="exact"/>
        <w:ind w:firstLine="480" w:firstLineChars="200"/>
        <w:jc w:val="left"/>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1、履约保证金</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lang w:val="en-US" w:eastAsia="zh-CN"/>
        </w:rPr>
        <w:t>无</w:t>
      </w:r>
      <w:r>
        <w:rPr>
          <w:rFonts w:hint="eastAsia" w:ascii="宋体" w:hAnsi="宋体" w:eastAsia="宋体" w:cs="宋体"/>
          <w:color w:val="auto"/>
          <w:kern w:val="0"/>
          <w:sz w:val="24"/>
          <w:szCs w:val="24"/>
          <w:highlight w:val="none"/>
          <w:lang w:eastAsia="zh-CN"/>
        </w:rPr>
        <w:t>）</w:t>
      </w:r>
    </w:p>
    <w:p w14:paraId="2F2E6D48">
      <w:pPr>
        <w:widowControl/>
        <w:adjustRightInd w:val="0"/>
        <w:snapToGrid w:val="0"/>
        <w:spacing w:line="500" w:lineRule="exact"/>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highlight w:val="none"/>
        </w:rPr>
        <w:t>发包代理服务费</w:t>
      </w:r>
    </w:p>
    <w:p w14:paraId="278283FC">
      <w:pPr>
        <w:widowControl/>
        <w:numPr>
          <w:ilvl w:val="0"/>
          <w:numId w:val="0"/>
        </w:numPr>
        <w:adjustRightInd w:val="0"/>
        <w:snapToGrid w:val="0"/>
        <w:spacing w:line="460" w:lineRule="atLeast"/>
        <w:ind w:firstLine="480" w:firstLineChars="200"/>
        <w:jc w:val="left"/>
        <w:outlineLvl w:val="0"/>
        <w:rPr>
          <w:rFonts w:hint="default" w:ascii="宋体" w:hAnsi="宋体" w:eastAsia="宋体" w:cs="宋体"/>
          <w:color w:val="auto"/>
          <w:kern w:val="0"/>
          <w:sz w:val="24"/>
          <w:highlight w:val="none"/>
          <w:lang w:val="en-US" w:eastAsia="zh-CN" w:bidi="ar"/>
        </w:rPr>
      </w:pPr>
      <w:r>
        <w:rPr>
          <w:rFonts w:hint="eastAsia" w:ascii="宋体" w:hAnsi="宋体" w:eastAsia="宋体" w:cs="宋体"/>
          <w:color w:val="auto"/>
          <w:kern w:val="0"/>
          <w:sz w:val="24"/>
          <w:highlight w:val="none"/>
          <w:lang w:bidi="ar"/>
        </w:rPr>
        <w:t>（1）招标代理费：由</w:t>
      </w:r>
      <w:r>
        <w:rPr>
          <w:rFonts w:hint="eastAsia" w:ascii="宋体" w:hAnsi="宋体" w:eastAsia="宋体" w:cs="宋体"/>
          <w:color w:val="auto"/>
          <w:kern w:val="0"/>
          <w:sz w:val="24"/>
          <w:highlight w:val="none"/>
          <w:lang w:eastAsia="zh-CN" w:bidi="ar"/>
        </w:rPr>
        <w:t>承包</w:t>
      </w:r>
      <w:r>
        <w:rPr>
          <w:rFonts w:hint="eastAsia" w:ascii="宋体" w:hAnsi="宋体" w:eastAsia="宋体" w:cs="宋体"/>
          <w:color w:val="auto"/>
          <w:kern w:val="0"/>
          <w:sz w:val="24"/>
          <w:highlight w:val="none"/>
          <w:lang w:bidi="ar"/>
        </w:rPr>
        <w:t>人支付。根据《国家发展改革委关于进一步放开建设项目专业服务价格的通知》"发改价格【2015】299号）"文件精神，现将费用标准予以告知，</w:t>
      </w:r>
      <w:r>
        <w:rPr>
          <w:rFonts w:hint="eastAsia" w:ascii="宋体" w:hAnsi="宋体" w:eastAsia="宋体" w:cs="宋体"/>
          <w:color w:val="auto"/>
          <w:kern w:val="0"/>
          <w:sz w:val="24"/>
          <w:highlight w:val="none"/>
          <w:lang w:val="en-US" w:eastAsia="zh-CN" w:bidi="ar"/>
        </w:rPr>
        <w:t>经与建设单位协商，本项目招标代理费为6980元整。</w:t>
      </w:r>
    </w:p>
    <w:p w14:paraId="3A26EC71">
      <w:pPr>
        <w:widowControl/>
        <w:numPr>
          <w:ilvl w:val="0"/>
          <w:numId w:val="0"/>
        </w:numPr>
        <w:adjustRightInd w:val="0"/>
        <w:snapToGrid w:val="0"/>
        <w:spacing w:line="460" w:lineRule="atLeast"/>
        <w:ind w:firstLine="480" w:firstLineChars="200"/>
        <w:jc w:val="left"/>
        <w:outlineLvl w:val="0"/>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highlight w:val="none"/>
          <w:lang w:bidi="ar"/>
        </w:rPr>
        <w:t>（2）</w:t>
      </w:r>
      <w:r>
        <w:rPr>
          <w:rFonts w:hint="eastAsia" w:ascii="宋体" w:hAnsi="宋体" w:eastAsia="宋体" w:cs="宋体"/>
          <w:color w:val="auto"/>
          <w:kern w:val="0"/>
          <w:sz w:val="24"/>
          <w:highlight w:val="none"/>
          <w:lang w:val="en-US" w:eastAsia="zh-CN" w:bidi="ar"/>
        </w:rPr>
        <w:t>工程</w:t>
      </w:r>
      <w:r>
        <w:rPr>
          <w:rFonts w:hint="eastAsia" w:ascii="宋体" w:hAnsi="宋体" w:eastAsia="宋体" w:cs="宋体"/>
          <w:color w:val="auto"/>
          <w:kern w:val="0"/>
          <w:sz w:val="24"/>
          <w:highlight w:val="none"/>
          <w:lang w:eastAsia="zh-CN" w:bidi="ar"/>
        </w:rPr>
        <w:t>量清单控制价编制</w:t>
      </w:r>
      <w:r>
        <w:rPr>
          <w:rFonts w:hint="eastAsia" w:ascii="宋体" w:hAnsi="宋体" w:eastAsia="宋体" w:cs="宋体"/>
          <w:color w:val="auto"/>
          <w:kern w:val="0"/>
          <w:sz w:val="24"/>
          <w:highlight w:val="none"/>
          <w:lang w:bidi="ar"/>
        </w:rPr>
        <w:t>费：由</w:t>
      </w:r>
      <w:r>
        <w:rPr>
          <w:rFonts w:hint="eastAsia" w:ascii="宋体" w:hAnsi="宋体" w:eastAsia="宋体" w:cs="宋体"/>
          <w:color w:val="auto"/>
          <w:kern w:val="0"/>
          <w:sz w:val="24"/>
          <w:highlight w:val="none"/>
          <w:lang w:eastAsia="zh-CN" w:bidi="ar"/>
        </w:rPr>
        <w:t>发包</w:t>
      </w:r>
      <w:r>
        <w:rPr>
          <w:rFonts w:hint="eastAsia" w:ascii="宋体" w:hAnsi="宋体" w:eastAsia="宋体" w:cs="宋体"/>
          <w:color w:val="auto"/>
          <w:kern w:val="0"/>
          <w:sz w:val="24"/>
          <w:highlight w:val="none"/>
          <w:lang w:bidi="ar"/>
        </w:rPr>
        <w:t>人支付。</w:t>
      </w:r>
    </w:p>
    <w:p w14:paraId="51C3F96C">
      <w:pPr>
        <w:keepNext w:val="0"/>
        <w:keepLines w:val="0"/>
        <w:pageBreakBefore w:val="0"/>
        <w:widowControl/>
        <w:kinsoku/>
        <w:wordWrap/>
        <w:overflowPunct/>
        <w:topLinePunct w:val="0"/>
        <w:autoSpaceDE/>
        <w:autoSpaceDN/>
        <w:bidi w:val="0"/>
        <w:adjustRightInd w:val="0"/>
        <w:snapToGrid w:val="0"/>
        <w:spacing w:line="480" w:lineRule="exact"/>
        <w:ind w:firstLine="0" w:firstLineChars="0"/>
        <w:jc w:val="left"/>
        <w:textAlignment w:val="auto"/>
        <w:outlineLvl w:val="0"/>
        <w:rPr>
          <w:rFonts w:hint="eastAsia" w:ascii="宋体" w:hAnsi="宋体" w:eastAsia="宋体" w:cs="宋体"/>
          <w:b/>
          <w:color w:val="auto"/>
          <w:kern w:val="0"/>
          <w:sz w:val="24"/>
          <w:szCs w:val="24"/>
          <w:highlight w:val="none"/>
          <w:lang w:val="en-US" w:eastAsia="zh-CN"/>
        </w:rPr>
      </w:pPr>
      <w:r>
        <w:rPr>
          <w:rFonts w:hint="eastAsia" w:ascii="宋体" w:hAnsi="宋体" w:eastAsia="宋体" w:cs="宋体"/>
          <w:b/>
          <w:color w:val="auto"/>
          <w:kern w:val="0"/>
          <w:sz w:val="24"/>
          <w:szCs w:val="24"/>
          <w:highlight w:val="none"/>
          <w:lang w:val="en-US" w:eastAsia="zh-CN"/>
        </w:rPr>
        <w:t>三、工程价款支付方式、签订合同时限及要求</w:t>
      </w:r>
    </w:p>
    <w:p w14:paraId="10C52D6A">
      <w:pPr>
        <w:keepNext w:val="0"/>
        <w:keepLines w:val="0"/>
        <w:pageBreakBefore w:val="0"/>
        <w:widowControl/>
        <w:numPr>
          <w:ilvl w:val="0"/>
          <w:numId w:val="0"/>
        </w:numPr>
        <w:kinsoku/>
        <w:wordWrap/>
        <w:overflowPunct/>
        <w:topLinePunct w:val="0"/>
        <w:autoSpaceDE/>
        <w:autoSpaceDN/>
        <w:bidi w:val="0"/>
        <w:adjustRightInd w:val="0"/>
        <w:snapToGrid w:val="0"/>
        <w:spacing w:line="4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SA"/>
        </w:rPr>
        <w:t>1、</w:t>
      </w:r>
      <w:r>
        <w:rPr>
          <w:rFonts w:hint="eastAsia" w:ascii="宋体" w:hAnsi="宋体" w:eastAsia="宋体" w:cs="宋体"/>
          <w:color w:val="auto"/>
          <w:kern w:val="0"/>
          <w:sz w:val="24"/>
          <w:szCs w:val="24"/>
          <w:highlight w:val="none"/>
        </w:rPr>
        <w:t>工程价款支付方式：</w:t>
      </w:r>
      <w:r>
        <w:rPr>
          <w:rFonts w:hint="default" w:ascii="Calibri" w:hAnsi="Calibri" w:eastAsia="宋体" w:cs="Calibri"/>
          <w:color w:val="auto"/>
          <w:kern w:val="0"/>
          <w:sz w:val="24"/>
          <w:szCs w:val="24"/>
          <w:highlight w:val="none"/>
          <w:u w:val="single"/>
          <w:lang w:val="en-US" w:eastAsia="zh-CN"/>
        </w:rPr>
        <w:t>①劳务报酬发放</w:t>
      </w:r>
      <w:r>
        <w:rPr>
          <w:rFonts w:hint="eastAsia" w:ascii="Calibri" w:hAnsi="Calibri" w:cs="Calibri"/>
          <w:color w:val="auto"/>
          <w:kern w:val="0"/>
          <w:sz w:val="24"/>
          <w:szCs w:val="24"/>
          <w:highlight w:val="none"/>
          <w:u w:val="single"/>
          <w:lang w:val="en-US" w:eastAsia="zh-CN"/>
        </w:rPr>
        <w:t>按以工代赈项目相关规定</w:t>
      </w:r>
      <w:r>
        <w:rPr>
          <w:rFonts w:hint="default" w:ascii="Calibri" w:hAnsi="Calibri" w:eastAsia="宋体" w:cs="Calibri"/>
          <w:color w:val="auto"/>
          <w:kern w:val="0"/>
          <w:sz w:val="24"/>
          <w:szCs w:val="24"/>
          <w:highlight w:val="none"/>
          <w:u w:val="single"/>
          <w:lang w:val="en-US" w:eastAsia="zh-CN"/>
        </w:rPr>
        <w:t>按月发放给务工群众</w:t>
      </w:r>
      <w:r>
        <w:rPr>
          <w:rFonts w:hint="eastAsia" w:ascii="Calibri" w:hAnsi="Calibri" w:cs="Calibri"/>
          <w:color w:val="auto"/>
          <w:kern w:val="0"/>
          <w:sz w:val="24"/>
          <w:szCs w:val="24"/>
          <w:highlight w:val="none"/>
          <w:u w:val="single"/>
          <w:lang w:val="en-US" w:eastAsia="zh-CN"/>
        </w:rPr>
        <w:t>；</w:t>
      </w:r>
      <w:r>
        <w:rPr>
          <w:rFonts w:hint="default" w:ascii="Calibri" w:hAnsi="Calibri" w:cs="Calibri"/>
          <w:color w:val="auto"/>
          <w:kern w:val="0"/>
          <w:sz w:val="24"/>
          <w:szCs w:val="24"/>
          <w:highlight w:val="none"/>
          <w:u w:val="single"/>
          <w:lang w:val="en-US" w:eastAsia="zh-CN"/>
        </w:rPr>
        <w:t>②</w:t>
      </w:r>
      <w:r>
        <w:rPr>
          <w:rFonts w:hint="eastAsia" w:ascii="Calibri" w:hAnsi="Calibri" w:cs="Calibri"/>
          <w:color w:val="auto"/>
          <w:kern w:val="0"/>
          <w:sz w:val="24"/>
          <w:szCs w:val="24"/>
          <w:highlight w:val="none"/>
          <w:u w:val="single"/>
          <w:lang w:val="en-US" w:eastAsia="zh-CN"/>
        </w:rPr>
        <w:t>其余工程款按工程进度支付（具体以签订施工合同为准）。</w:t>
      </w:r>
    </w:p>
    <w:p w14:paraId="1ABA08FD">
      <w:pPr>
        <w:keepNext w:val="0"/>
        <w:keepLines w:val="0"/>
        <w:pageBreakBefore w:val="0"/>
        <w:widowControl/>
        <w:numPr>
          <w:ilvl w:val="0"/>
          <w:numId w:val="0"/>
        </w:numPr>
        <w:kinsoku/>
        <w:wordWrap/>
        <w:overflowPunct/>
        <w:topLinePunct w:val="0"/>
        <w:autoSpaceDE/>
        <w:autoSpaceDN/>
        <w:bidi w:val="0"/>
        <w:adjustRightInd w:val="0"/>
        <w:snapToGrid w:val="0"/>
        <w:spacing w:line="4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SA"/>
        </w:rPr>
        <w:t>2、</w:t>
      </w:r>
      <w:r>
        <w:rPr>
          <w:rFonts w:hint="eastAsia" w:ascii="宋体" w:hAnsi="宋体" w:eastAsia="宋体" w:cs="宋体"/>
          <w:color w:val="auto"/>
          <w:kern w:val="0"/>
          <w:sz w:val="24"/>
          <w:szCs w:val="24"/>
          <w:highlight w:val="none"/>
        </w:rPr>
        <w:t>成交人领取成交通知书后，应在7日内与发包人签订施工合同。</w:t>
      </w:r>
    </w:p>
    <w:p w14:paraId="0B2B13A8">
      <w:pPr>
        <w:keepNext w:val="0"/>
        <w:keepLines w:val="0"/>
        <w:pageBreakBefore w:val="0"/>
        <w:widowControl/>
        <w:kinsoku/>
        <w:wordWrap/>
        <w:overflowPunct/>
        <w:topLinePunct w:val="0"/>
        <w:autoSpaceDE/>
        <w:autoSpaceDN/>
        <w:bidi w:val="0"/>
        <w:adjustRightInd w:val="0"/>
        <w:snapToGrid w:val="0"/>
        <w:spacing w:line="4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3、成交人无正当理由拒签合同的，取消其成交资格，对其不良行为予以曝光，按照有关规定进行处理，并记入不良信用档案。</w:t>
      </w:r>
    </w:p>
    <w:p w14:paraId="0E0812B2">
      <w:pPr>
        <w:keepNext w:val="0"/>
        <w:keepLines w:val="0"/>
        <w:pageBreakBefore w:val="0"/>
        <w:widowControl/>
        <w:kinsoku/>
        <w:wordWrap/>
        <w:overflowPunct/>
        <w:topLinePunct w:val="0"/>
        <w:autoSpaceDE/>
        <w:autoSpaceDN/>
        <w:bidi w:val="0"/>
        <w:adjustRightInd w:val="0"/>
        <w:snapToGrid w:val="0"/>
        <w:spacing w:line="4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4、成交人不诚信履行合同的，除履约保证金不予退还外，还按照有关规定给以处理，给发包人造成损失的，予以依法赔偿，情节严重的，将按照有关法律法规规定予以处罚。</w:t>
      </w:r>
    </w:p>
    <w:p w14:paraId="1633EE65">
      <w:pPr>
        <w:keepNext w:val="0"/>
        <w:keepLines w:val="0"/>
        <w:pageBreakBefore w:val="0"/>
        <w:widowControl/>
        <w:kinsoku/>
        <w:wordWrap/>
        <w:overflowPunct/>
        <w:topLinePunct w:val="0"/>
        <w:autoSpaceDE/>
        <w:autoSpaceDN/>
        <w:bidi w:val="0"/>
        <w:adjustRightInd w:val="0"/>
        <w:snapToGrid w:val="0"/>
        <w:spacing w:line="4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5、实际工程量如有变动，在合同中另行约定。</w:t>
      </w:r>
    </w:p>
    <w:p w14:paraId="16C61750">
      <w:pPr>
        <w:keepNext w:val="0"/>
        <w:keepLines w:val="0"/>
        <w:pageBreakBefore w:val="0"/>
        <w:widowControl/>
        <w:kinsoku/>
        <w:wordWrap/>
        <w:overflowPunct/>
        <w:topLinePunct w:val="0"/>
        <w:autoSpaceDE/>
        <w:autoSpaceDN/>
        <w:bidi w:val="0"/>
        <w:adjustRightInd w:val="0"/>
        <w:snapToGrid w:val="0"/>
        <w:spacing w:line="480" w:lineRule="exact"/>
        <w:ind w:firstLine="482" w:firstLineChars="200"/>
        <w:jc w:val="left"/>
        <w:textAlignment w:val="auto"/>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四、保障农民工工资支付特别要求：</w:t>
      </w:r>
    </w:p>
    <w:p w14:paraId="0A8D211E">
      <w:pPr>
        <w:keepNext w:val="0"/>
        <w:keepLines w:val="0"/>
        <w:pageBreakBefore w:val="0"/>
        <w:widowControl/>
        <w:kinsoku/>
        <w:wordWrap/>
        <w:overflowPunct/>
        <w:topLinePunct w:val="0"/>
        <w:autoSpaceDE/>
        <w:autoSpaceDN/>
        <w:bidi w:val="0"/>
        <w:adjustRightInd w:val="0"/>
        <w:snapToGrid w:val="0"/>
        <w:spacing w:line="4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保障农民工工资支付特别要求：根据</w:t>
      </w:r>
      <w:r>
        <w:rPr>
          <w:rFonts w:hint="eastAsia" w:ascii="宋体" w:hAnsi="宋体" w:eastAsia="宋体" w:cs="宋体"/>
          <w:color w:val="auto"/>
          <w:kern w:val="0"/>
          <w:sz w:val="24"/>
          <w:szCs w:val="24"/>
          <w:highlight w:val="none"/>
          <w:lang w:val="en-US" w:eastAsia="zh-CN"/>
        </w:rPr>
        <w:t>相关文件</w:t>
      </w:r>
      <w:r>
        <w:rPr>
          <w:rFonts w:hint="eastAsia" w:ascii="宋体" w:hAnsi="宋体" w:eastAsia="宋体" w:cs="宋体"/>
          <w:color w:val="auto"/>
          <w:kern w:val="0"/>
          <w:sz w:val="24"/>
          <w:szCs w:val="24"/>
          <w:highlight w:val="none"/>
        </w:rPr>
        <w:t>等精神，投标人被县级及以上行政主管部门列入拖欠农民工工资“黑名单”的，不得确定为本项目中标（成交)候选人。中标人（施工单位）应严格贯彻执行《保障农民工工资支付条例》以及国家和各级政府关于保障农民工工资及时足额支付的相关规定，切实保障农民工合法权益。</w:t>
      </w:r>
    </w:p>
    <w:p w14:paraId="7AFDD014">
      <w:pPr>
        <w:keepNext w:val="0"/>
        <w:keepLines w:val="0"/>
        <w:pageBreakBefore w:val="0"/>
        <w:widowControl/>
        <w:kinsoku/>
        <w:wordWrap/>
        <w:overflowPunct/>
        <w:topLinePunct w:val="0"/>
        <w:autoSpaceDE/>
        <w:autoSpaceDN/>
        <w:bidi w:val="0"/>
        <w:adjustRightInd w:val="0"/>
        <w:snapToGrid w:val="0"/>
        <w:spacing w:line="480" w:lineRule="exact"/>
        <w:ind w:firstLine="482"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b/>
          <w:color w:val="auto"/>
          <w:kern w:val="0"/>
          <w:sz w:val="24"/>
          <w:szCs w:val="24"/>
          <w:highlight w:val="none"/>
          <w:lang w:eastAsia="zh-CN"/>
        </w:rPr>
        <w:t>五、以工代赈项目说明</w:t>
      </w:r>
    </w:p>
    <w:p w14:paraId="0FAD7969">
      <w:pPr>
        <w:keepNext w:val="0"/>
        <w:keepLines w:val="0"/>
        <w:pageBreakBefore w:val="0"/>
        <w:widowControl/>
        <w:kinsoku/>
        <w:wordWrap/>
        <w:overflowPunct/>
        <w:topLinePunct w:val="0"/>
        <w:autoSpaceDE/>
        <w:autoSpaceDN/>
        <w:bidi w:val="0"/>
        <w:adjustRightInd w:val="0"/>
        <w:snapToGrid w:val="0"/>
        <w:spacing w:line="480" w:lineRule="exact"/>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本项目为以工代赈项目中央预算内资金，按国家和安徽省发展改革部门要求，要落实带贫机制，做到“能用人工的不用机械，能用当地群众的不用专业队伍”即通过实施该项目要切实带动当地群众就业，劳务报酬发放不低于以工代赈资金的30%（本项目不低于299.27万元，比例为43.06%），用于给当地群众发放劳务报酬，该笔资金（299.27万元）将直接从总投资中扣除，由财政部门按月发放给务工群众，发包人和项目所在村组将全力配合施工企业组织当地群众务工，并签订三方劳务协议，保障群众权益。</w:t>
      </w:r>
    </w:p>
    <w:p w14:paraId="156F243D">
      <w:pPr>
        <w:keepNext w:val="0"/>
        <w:keepLines w:val="0"/>
        <w:pageBreakBefore w:val="0"/>
        <w:widowControl/>
        <w:kinsoku/>
        <w:wordWrap/>
        <w:overflowPunct/>
        <w:topLinePunct w:val="0"/>
        <w:autoSpaceDE/>
        <w:autoSpaceDN/>
        <w:bidi w:val="0"/>
        <w:adjustRightInd w:val="0"/>
        <w:snapToGrid w:val="0"/>
        <w:spacing w:line="480" w:lineRule="exact"/>
        <w:ind w:firstLine="480" w:firstLineChars="20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sz w:val="24"/>
          <w:szCs w:val="24"/>
          <w:highlight w:val="none"/>
          <w:lang w:val="en-US" w:eastAsia="zh-CN"/>
        </w:rPr>
        <w:t>2、发放劳务报酬要建立群众务工签名台账、群众签名的劳务报酬发放花名册台账，劳务报酬发放前要在镇政府公告栏和村务公开栏公示7天，</w:t>
      </w:r>
      <w:r>
        <w:rPr>
          <w:rFonts w:hint="eastAsia" w:ascii="宋体" w:hAnsi="宋体" w:eastAsia="宋体" w:cs="宋体"/>
          <w:color w:val="auto"/>
          <w:kern w:val="0"/>
          <w:sz w:val="24"/>
          <w:szCs w:val="24"/>
          <w:highlight w:val="none"/>
          <w:lang w:val="en-US" w:eastAsia="zh-CN" w:bidi="ar"/>
        </w:rPr>
        <w:t>公示结束后按程序进行打卡发放，支付周期最长不超过1个月。</w:t>
      </w:r>
    </w:p>
    <w:p w14:paraId="0838F6C1">
      <w:pPr>
        <w:keepNext w:val="0"/>
        <w:keepLines w:val="0"/>
        <w:pageBreakBefore w:val="0"/>
        <w:widowControl/>
        <w:kinsoku/>
        <w:wordWrap/>
        <w:overflowPunct/>
        <w:topLinePunct w:val="0"/>
        <w:autoSpaceDE/>
        <w:autoSpaceDN/>
        <w:bidi w:val="0"/>
        <w:adjustRightInd w:val="0"/>
        <w:snapToGrid w:val="0"/>
        <w:spacing w:line="480" w:lineRule="exact"/>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该项目承包人要按照以工代赈要求，组织群众开展务工技能培训、安全生产培训，让当地群众提高务工技能，务工技能培训要按月开展，每次培训要编制培训手册，培训群众要登记签名，培训要做到长期、有效开展。并根据务工群众不同需求可以现场教学培训。</w:t>
      </w:r>
    </w:p>
    <w:p w14:paraId="429FC686">
      <w:pPr>
        <w:keepNext w:val="0"/>
        <w:keepLines w:val="0"/>
        <w:pageBreakBefore w:val="0"/>
        <w:widowControl/>
        <w:kinsoku/>
        <w:wordWrap/>
        <w:overflowPunct/>
        <w:topLinePunct w:val="0"/>
        <w:autoSpaceDE/>
        <w:autoSpaceDN/>
        <w:bidi w:val="0"/>
        <w:adjustRightInd w:val="0"/>
        <w:snapToGrid w:val="0"/>
        <w:spacing w:line="480" w:lineRule="exact"/>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4、发包人与承包人在项目实施过程中和项目完工后，提供一定公益性岗位，促进群众多方面就业，公益性岗位工资要通过其他渠道支付，勿从本项目资金支付。</w:t>
      </w:r>
    </w:p>
    <w:p w14:paraId="65AB5CB2">
      <w:pPr>
        <w:keepNext w:val="0"/>
        <w:keepLines w:val="0"/>
        <w:pageBreakBefore w:val="0"/>
        <w:widowControl/>
        <w:kinsoku/>
        <w:wordWrap/>
        <w:overflowPunct/>
        <w:topLinePunct w:val="0"/>
        <w:autoSpaceDE/>
        <w:autoSpaceDN/>
        <w:bidi w:val="0"/>
        <w:adjustRightInd w:val="0"/>
        <w:snapToGrid w:val="0"/>
        <w:spacing w:line="480" w:lineRule="exact"/>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5、严禁将机械费用和租用群众机械设备充当劳务报酬，本项目要严格按照以工代赈要求内容实施，不能超范围使用，工程量要不少于预算清单工程量。</w:t>
      </w:r>
    </w:p>
    <w:p w14:paraId="079600C0">
      <w:pPr>
        <w:keepNext w:val="0"/>
        <w:keepLines w:val="0"/>
        <w:pageBreakBefore w:val="0"/>
        <w:widowControl/>
        <w:kinsoku/>
        <w:wordWrap/>
        <w:overflowPunct/>
        <w:topLinePunct w:val="0"/>
        <w:autoSpaceDE/>
        <w:autoSpaceDN/>
        <w:bidi w:val="0"/>
        <w:adjustRightInd w:val="0"/>
        <w:snapToGrid w:val="0"/>
        <w:spacing w:line="480" w:lineRule="exact"/>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6、坚决杜绝将施工企业管理人员、技术人员、务工组织人员等人员工资充当以工代赈劳务报酬等弄虚作假行为。</w:t>
      </w:r>
    </w:p>
    <w:p w14:paraId="7DAA4A27">
      <w:pPr>
        <w:keepNext w:val="0"/>
        <w:keepLines w:val="0"/>
        <w:pageBreakBefore w:val="0"/>
        <w:widowControl/>
        <w:kinsoku/>
        <w:wordWrap/>
        <w:overflowPunct/>
        <w:topLinePunct w:val="0"/>
        <w:autoSpaceDE/>
        <w:autoSpaceDN/>
        <w:bidi w:val="0"/>
        <w:adjustRightInd w:val="0"/>
        <w:snapToGrid w:val="0"/>
        <w:spacing w:line="480" w:lineRule="exact"/>
        <w:ind w:firstLine="480" w:firstLineChars="200"/>
        <w:jc w:val="left"/>
        <w:textAlignment w:val="auto"/>
        <w:rPr>
          <w:rFonts w:hint="eastAsia" w:ascii="宋体" w:hAnsi="宋体" w:eastAsia="宋体" w:cs="宋体"/>
          <w:color w:val="auto"/>
          <w:kern w:val="0"/>
          <w:sz w:val="24"/>
          <w:szCs w:val="24"/>
          <w:highlight w:val="none"/>
        </w:rPr>
        <w:sectPr>
          <w:pgSz w:w="11906" w:h="16838"/>
          <w:pgMar w:top="1241" w:right="1312" w:bottom="1317" w:left="1354" w:header="851" w:footer="992" w:gutter="0"/>
          <w:pgNumType w:fmt="decimal" w:start="1"/>
          <w:cols w:space="720" w:num="1"/>
          <w:docGrid w:type="lines" w:linePitch="312" w:charSpace="0"/>
        </w:sectPr>
      </w:pPr>
      <w:r>
        <w:rPr>
          <w:rFonts w:hint="eastAsia" w:ascii="宋体" w:hAnsi="宋体" w:eastAsia="宋体" w:cs="宋体"/>
          <w:color w:val="auto"/>
          <w:sz w:val="24"/>
          <w:szCs w:val="24"/>
          <w:highlight w:val="none"/>
          <w:lang w:val="en-US" w:eastAsia="zh-CN"/>
        </w:rPr>
        <w:t>7、具体要求以实际签订施工合同为准。</w:t>
      </w:r>
    </w:p>
    <w:p w14:paraId="5C5751A0">
      <w:pPr>
        <w:pStyle w:val="5"/>
        <w:ind w:left="0" w:leftChars="0" w:firstLine="0" w:firstLineChars="0"/>
        <w:rPr>
          <w:rFonts w:hint="eastAsia"/>
        </w:rPr>
      </w:pPr>
    </w:p>
    <w:p w14:paraId="32AB277D">
      <w:pPr>
        <w:spacing w:line="500" w:lineRule="exact"/>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rPr>
        <w:t>附件</w:t>
      </w:r>
      <w:r>
        <w:rPr>
          <w:rFonts w:hint="eastAsia" w:ascii="宋体" w:hAnsi="宋体" w:eastAsia="宋体" w:cs="宋体"/>
          <w:b/>
          <w:bCs/>
          <w:color w:val="auto"/>
          <w:sz w:val="24"/>
          <w:highlight w:val="none"/>
          <w:lang w:val="en-US" w:eastAsia="zh-CN"/>
        </w:rPr>
        <w:t>1</w:t>
      </w:r>
    </w:p>
    <w:p w14:paraId="132B60BF">
      <w:pPr>
        <w:adjustRightInd w:val="0"/>
        <w:snapToGrid w:val="0"/>
        <w:spacing w:before="624" w:beforeLines="200" w:after="468" w:afterLines="150" w:line="540" w:lineRule="exact"/>
        <w:ind w:right="15" w:rightChars="7"/>
        <w:jc w:val="center"/>
        <w:rPr>
          <w:rFonts w:hint="eastAsia" w:ascii="宋体" w:hAnsi="宋体" w:eastAsia="宋体" w:cs="宋体"/>
          <w:b/>
          <w:bCs/>
          <w:color w:val="auto"/>
          <w:sz w:val="30"/>
          <w:szCs w:val="30"/>
          <w:highlight w:val="none"/>
        </w:rPr>
      </w:pPr>
      <w:bookmarkStart w:id="2" w:name="_Toc305_WPSOffice_Level1"/>
      <w:bookmarkStart w:id="3" w:name="_Toc1255_WPSOffice_Level1"/>
      <w:r>
        <w:rPr>
          <w:rFonts w:hint="eastAsia" w:ascii="宋体" w:hAnsi="宋体" w:eastAsia="宋体" w:cs="宋体"/>
          <w:b/>
          <w:bCs/>
          <w:color w:val="auto"/>
          <w:sz w:val="30"/>
          <w:szCs w:val="30"/>
          <w:highlight w:val="none"/>
        </w:rPr>
        <w:t>授 权 委 托 书</w:t>
      </w:r>
      <w:bookmarkEnd w:id="2"/>
      <w:bookmarkEnd w:id="3"/>
    </w:p>
    <w:p w14:paraId="0C7990C4">
      <w:pPr>
        <w:pStyle w:val="8"/>
        <w:adjustRightInd w:val="0"/>
        <w:snapToGrid w:val="0"/>
        <w:spacing w:before="62" w:beforeLines="20" w:after="62" w:afterLines="20" w:line="540" w:lineRule="exact"/>
        <w:ind w:left="0" w:leftChars="0" w:right="15" w:rightChars="7" w:firstLine="540" w:firstLineChars="225"/>
        <w:rPr>
          <w:rFonts w:hint="eastAsia" w:ascii="宋体" w:hAnsi="宋体" w:eastAsia="宋体" w:cs="宋体"/>
          <w:color w:val="auto"/>
          <w:sz w:val="24"/>
          <w:highlight w:val="none"/>
        </w:rPr>
      </w:pPr>
    </w:p>
    <w:p w14:paraId="5C726DE6">
      <w:pPr>
        <w:pStyle w:val="8"/>
        <w:adjustRightInd w:val="0"/>
        <w:snapToGrid w:val="0"/>
        <w:spacing w:before="62" w:beforeLines="20" w:after="62" w:afterLines="20" w:line="540" w:lineRule="exact"/>
        <w:ind w:left="0" w:leftChars="0" w:right="15" w:rightChars="7" w:firstLine="540" w:firstLineChars="22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本授权委托书声明：我</w:t>
      </w:r>
      <w:r>
        <w:rPr>
          <w:rFonts w:hint="eastAsia" w:ascii="宋体" w:hAnsi="宋体" w:eastAsia="宋体" w:cs="宋体"/>
          <w:color w:val="auto"/>
          <w:sz w:val="24"/>
          <w:szCs w:val="24"/>
          <w:highlight w:val="none"/>
          <w:u w:val="single"/>
        </w:rPr>
        <w:t xml:space="preserve">  （姓名） </w:t>
      </w:r>
      <w:r>
        <w:rPr>
          <w:rFonts w:hint="eastAsia" w:ascii="宋体" w:hAnsi="宋体" w:eastAsia="宋体" w:cs="宋体"/>
          <w:color w:val="auto"/>
          <w:sz w:val="24"/>
          <w:szCs w:val="24"/>
          <w:highlight w:val="none"/>
        </w:rPr>
        <w:t xml:space="preserve">系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承</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包</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人 名 称） </w:t>
      </w:r>
      <w:r>
        <w:rPr>
          <w:rFonts w:hint="eastAsia" w:ascii="宋体" w:hAnsi="宋体" w:eastAsia="宋体" w:cs="宋体"/>
          <w:color w:val="auto"/>
          <w:sz w:val="24"/>
          <w:szCs w:val="24"/>
          <w:highlight w:val="none"/>
        </w:rPr>
        <w:t xml:space="preserve">的法定代表人，现授权委托 </w:t>
      </w:r>
      <w:r>
        <w:rPr>
          <w:rFonts w:hint="eastAsia" w:ascii="宋体" w:hAnsi="宋体" w:eastAsia="宋体" w:cs="宋体"/>
          <w:color w:val="auto"/>
          <w:sz w:val="24"/>
          <w:szCs w:val="24"/>
          <w:highlight w:val="none"/>
          <w:u w:val="single"/>
        </w:rPr>
        <w:t xml:space="preserve">  （单位名称） </w:t>
      </w:r>
      <w:r>
        <w:rPr>
          <w:rFonts w:hint="eastAsia" w:ascii="宋体" w:hAnsi="宋体" w:eastAsia="宋体" w:cs="宋体"/>
          <w:color w:val="auto"/>
          <w:sz w:val="24"/>
          <w:szCs w:val="24"/>
          <w:highlight w:val="none"/>
        </w:rPr>
        <w:t xml:space="preserve">的 </w:t>
      </w:r>
      <w:r>
        <w:rPr>
          <w:rFonts w:hint="eastAsia" w:ascii="宋体" w:hAnsi="宋体" w:eastAsia="宋体" w:cs="宋体"/>
          <w:color w:val="auto"/>
          <w:sz w:val="24"/>
          <w:szCs w:val="24"/>
          <w:highlight w:val="none"/>
          <w:u w:val="single"/>
        </w:rPr>
        <w:t xml:space="preserve"> （姓名） </w:t>
      </w:r>
      <w:r>
        <w:rPr>
          <w:rFonts w:hint="eastAsia" w:ascii="宋体" w:hAnsi="宋体" w:eastAsia="宋体" w:cs="宋体"/>
          <w:color w:val="auto"/>
          <w:sz w:val="24"/>
          <w:szCs w:val="24"/>
          <w:highlight w:val="none"/>
        </w:rPr>
        <w:t>为我公司的合法代理人，就</w:t>
      </w:r>
      <w:r>
        <w:rPr>
          <w:rFonts w:hint="eastAsia" w:ascii="宋体" w:hAnsi="宋体" w:eastAsia="宋体" w:cs="宋体"/>
          <w:color w:val="auto"/>
          <w:sz w:val="24"/>
          <w:szCs w:val="24"/>
          <w:highlight w:val="none"/>
          <w:u w:val="single"/>
        </w:rPr>
        <w:t xml:space="preserve">  （工程名称） </w:t>
      </w:r>
      <w:r>
        <w:rPr>
          <w:rFonts w:hint="eastAsia" w:ascii="宋体" w:hAnsi="宋体" w:eastAsia="宋体" w:cs="宋体"/>
          <w:color w:val="auto"/>
          <w:sz w:val="24"/>
          <w:szCs w:val="24"/>
          <w:highlight w:val="none"/>
        </w:rPr>
        <w:t>的工程施工和保修期内的</w:t>
      </w:r>
      <w:r>
        <w:rPr>
          <w:rFonts w:hint="eastAsia" w:ascii="宋体" w:hAnsi="宋体" w:eastAsia="宋体" w:cs="宋体"/>
          <w:color w:val="auto"/>
          <w:sz w:val="24"/>
          <w:szCs w:val="24"/>
          <w:highlight w:val="none"/>
          <w:lang w:eastAsia="zh-CN"/>
        </w:rPr>
        <w:t>防护</w:t>
      </w:r>
      <w:r>
        <w:rPr>
          <w:rFonts w:hint="eastAsia" w:ascii="宋体" w:hAnsi="宋体" w:eastAsia="宋体" w:cs="宋体"/>
          <w:color w:val="auto"/>
          <w:sz w:val="24"/>
          <w:szCs w:val="24"/>
          <w:highlight w:val="none"/>
        </w:rPr>
        <w:t>，以本公司的名义签署</w:t>
      </w:r>
      <w:r>
        <w:rPr>
          <w:rFonts w:hint="eastAsia" w:ascii="宋体" w:hAnsi="宋体" w:eastAsia="宋体" w:cs="宋体"/>
          <w:color w:val="auto"/>
          <w:sz w:val="24"/>
          <w:szCs w:val="24"/>
          <w:highlight w:val="none"/>
          <w:lang w:eastAsia="zh-CN"/>
        </w:rPr>
        <w:t>响应性文件</w:t>
      </w:r>
      <w:r>
        <w:rPr>
          <w:rFonts w:hint="eastAsia" w:ascii="宋体" w:hAnsi="宋体" w:eastAsia="宋体" w:cs="宋体"/>
          <w:color w:val="auto"/>
          <w:sz w:val="24"/>
          <w:szCs w:val="24"/>
          <w:highlight w:val="none"/>
        </w:rPr>
        <w:t>，进行谈判、签署合同和处理与之有关的一切事宜。</w:t>
      </w:r>
    </w:p>
    <w:p w14:paraId="2DB9D5E6">
      <w:pPr>
        <w:pStyle w:val="6"/>
        <w:adjustRightInd w:val="0"/>
        <w:snapToGrid w:val="0"/>
        <w:spacing w:before="62" w:beforeLines="20" w:after="62" w:afterLines="20" w:line="540" w:lineRule="exact"/>
        <w:ind w:left="0" w:leftChars="0" w:right="15" w:rightChars="7" w:firstLine="540" w:firstLineChars="22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代理人无转委托权，特此委托。</w:t>
      </w:r>
    </w:p>
    <w:p w14:paraId="6DD95D7D">
      <w:pPr>
        <w:adjustRightInd w:val="0"/>
        <w:snapToGrid w:val="0"/>
        <w:spacing w:before="62" w:beforeLines="20" w:after="62" w:afterLines="20" w:line="540" w:lineRule="exact"/>
        <w:ind w:right="15" w:rightChars="7" w:firstLine="540" w:firstLineChars="22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附法定代表人和代理人身份证明复印件正反面。</w:t>
      </w:r>
    </w:p>
    <w:p w14:paraId="58645A91">
      <w:pPr>
        <w:pStyle w:val="13"/>
        <w:rPr>
          <w:rFonts w:hint="eastAsia" w:ascii="宋体" w:hAnsi="宋体" w:eastAsia="宋体" w:cs="宋体"/>
          <w:color w:val="auto"/>
          <w:sz w:val="24"/>
          <w:szCs w:val="24"/>
          <w:highlight w:val="none"/>
        </w:rPr>
      </w:pPr>
    </w:p>
    <w:p w14:paraId="608F6F23">
      <w:pPr>
        <w:pStyle w:val="13"/>
        <w:rPr>
          <w:rFonts w:hint="eastAsia" w:ascii="宋体" w:hAnsi="宋体" w:eastAsia="宋体" w:cs="宋体"/>
          <w:color w:val="auto"/>
          <w:sz w:val="24"/>
          <w:szCs w:val="24"/>
          <w:highlight w:val="none"/>
        </w:rPr>
      </w:pPr>
    </w:p>
    <w:p w14:paraId="11EB4772">
      <w:pPr>
        <w:pStyle w:val="13"/>
        <w:rPr>
          <w:rFonts w:hint="eastAsia" w:ascii="宋体" w:hAnsi="宋体" w:eastAsia="宋体" w:cs="宋体"/>
          <w:color w:val="auto"/>
          <w:sz w:val="24"/>
          <w:szCs w:val="24"/>
          <w:highlight w:val="none"/>
        </w:rPr>
      </w:pPr>
    </w:p>
    <w:p w14:paraId="24DE0B3D">
      <w:pPr>
        <w:adjustRightInd w:val="0"/>
        <w:snapToGrid w:val="0"/>
        <w:spacing w:before="62" w:beforeLines="20" w:after="62" w:afterLines="20" w:line="540" w:lineRule="exact"/>
        <w:ind w:right="15" w:rightChars="7"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  理  人：</w:t>
      </w:r>
      <w:r>
        <w:rPr>
          <w:rFonts w:hint="eastAsia" w:ascii="宋体" w:hAnsi="宋体" w:eastAsia="宋体" w:cs="宋体"/>
          <w:color w:val="auto"/>
          <w:sz w:val="24"/>
          <w:szCs w:val="24"/>
          <w:highlight w:val="none"/>
          <w:u w:val="single"/>
        </w:rPr>
        <w:t xml:space="preserve">       （签字）      </w:t>
      </w:r>
      <w:r>
        <w:rPr>
          <w:rFonts w:hint="eastAsia" w:ascii="宋体" w:hAnsi="宋体" w:eastAsia="宋体" w:cs="宋体"/>
          <w:color w:val="auto"/>
          <w:sz w:val="24"/>
          <w:szCs w:val="24"/>
          <w:highlight w:val="none"/>
        </w:rPr>
        <w:t>性别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rPr>
        <w:t xml:space="preserve">       </w:t>
      </w:r>
    </w:p>
    <w:p w14:paraId="523F8347">
      <w:pPr>
        <w:adjustRightInd w:val="0"/>
        <w:snapToGrid w:val="0"/>
        <w:spacing w:before="62" w:beforeLines="20" w:after="62" w:afterLines="20" w:line="540" w:lineRule="exact"/>
        <w:ind w:right="15" w:rightChars="7"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身份证号码：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职务：</w:t>
      </w:r>
      <w:r>
        <w:rPr>
          <w:rFonts w:hint="eastAsia" w:ascii="宋体" w:hAnsi="宋体" w:eastAsia="宋体" w:cs="宋体"/>
          <w:color w:val="auto"/>
          <w:sz w:val="24"/>
          <w:szCs w:val="24"/>
          <w:highlight w:val="none"/>
          <w:u w:val="single"/>
        </w:rPr>
        <w:t xml:space="preserve">                      </w:t>
      </w:r>
    </w:p>
    <w:p w14:paraId="03EA969A">
      <w:pPr>
        <w:adjustRightInd w:val="0"/>
        <w:snapToGrid w:val="0"/>
        <w:spacing w:before="62" w:beforeLines="20" w:after="62" w:afterLines="20" w:line="540" w:lineRule="exact"/>
        <w:ind w:right="15" w:rightChars="7"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承</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包</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人：</w:t>
      </w:r>
      <w:r>
        <w:rPr>
          <w:rFonts w:hint="eastAsia" w:ascii="宋体" w:hAnsi="宋体" w:eastAsia="宋体" w:cs="宋体"/>
          <w:color w:val="auto"/>
          <w:sz w:val="24"/>
          <w:szCs w:val="24"/>
          <w:highlight w:val="none"/>
          <w:u w:val="single"/>
        </w:rPr>
        <w:t xml:space="preserve">                           （盖章）                </w:t>
      </w:r>
    </w:p>
    <w:p w14:paraId="01C91E31">
      <w:pPr>
        <w:adjustRightInd w:val="0"/>
        <w:snapToGrid w:val="0"/>
        <w:spacing w:before="62" w:beforeLines="20" w:after="62" w:afterLines="20" w:line="540" w:lineRule="exact"/>
        <w:ind w:right="15" w:rightChars="7"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（签字或盖章）           </w:t>
      </w:r>
    </w:p>
    <w:p w14:paraId="3DE8067A">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240" w:firstLineChars="1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7ABF6458">
      <w:pP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w:t>
      </w:r>
    </w:p>
    <w:p w14:paraId="2B3B21F1">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委</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托</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期</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限：</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日</w:t>
      </w:r>
      <w:r>
        <w:rPr>
          <w:rFonts w:hint="eastAsia" w:ascii="宋体" w:hAnsi="宋体" w:eastAsia="宋体" w:cs="宋体"/>
          <w:color w:val="auto"/>
          <w:sz w:val="24"/>
          <w:szCs w:val="24"/>
          <w:highlight w:val="none"/>
        </w:rPr>
        <w:t xml:space="preserve"> </w:t>
      </w:r>
    </w:p>
    <w:p w14:paraId="08486836">
      <w:pPr>
        <w:rPr>
          <w:rFonts w:hint="eastAsia" w:ascii="宋体" w:hAnsi="宋体" w:eastAsia="宋体" w:cs="宋体"/>
          <w:color w:val="auto"/>
          <w:highlight w:val="none"/>
        </w:rPr>
      </w:pPr>
    </w:p>
    <w:p w14:paraId="71032D96">
      <w:pPr>
        <w:rPr>
          <w:rFonts w:hint="eastAsia" w:ascii="宋体" w:hAnsi="宋体" w:eastAsia="宋体" w:cs="宋体"/>
          <w:color w:val="auto"/>
          <w:highlight w:val="none"/>
        </w:rPr>
      </w:pPr>
    </w:p>
    <w:p w14:paraId="5B9D6A9F">
      <w:pPr>
        <w:pStyle w:val="13"/>
        <w:rPr>
          <w:rFonts w:hint="eastAsia" w:ascii="宋体" w:hAnsi="宋体" w:eastAsia="宋体" w:cs="宋体"/>
          <w:color w:val="auto"/>
          <w:highlight w:val="none"/>
        </w:rPr>
      </w:pPr>
    </w:p>
    <w:p w14:paraId="05188A88">
      <w:pPr>
        <w:pStyle w:val="13"/>
        <w:rPr>
          <w:rFonts w:hint="eastAsia" w:ascii="宋体" w:hAnsi="宋体" w:eastAsia="宋体" w:cs="宋体"/>
          <w:color w:val="auto"/>
          <w:highlight w:val="none"/>
        </w:rPr>
      </w:pPr>
    </w:p>
    <w:p w14:paraId="02D013BF">
      <w:pPr>
        <w:pStyle w:val="13"/>
        <w:rPr>
          <w:rFonts w:hint="eastAsia" w:ascii="宋体" w:hAnsi="宋体" w:eastAsia="宋体" w:cs="宋体"/>
          <w:color w:val="auto"/>
          <w:highlight w:val="none"/>
        </w:rPr>
      </w:pPr>
    </w:p>
    <w:p w14:paraId="63D7497B">
      <w:pPr>
        <w:pStyle w:val="13"/>
        <w:rPr>
          <w:rFonts w:hint="eastAsia" w:ascii="宋体" w:hAnsi="宋体" w:eastAsia="宋体" w:cs="宋体"/>
          <w:color w:val="auto"/>
          <w:highlight w:val="none"/>
        </w:rPr>
      </w:pPr>
    </w:p>
    <w:p w14:paraId="645DE834">
      <w:pPr>
        <w:pStyle w:val="13"/>
        <w:rPr>
          <w:rFonts w:hint="eastAsia" w:ascii="宋体" w:hAnsi="宋体" w:eastAsia="宋体" w:cs="宋体"/>
          <w:color w:val="auto"/>
          <w:highlight w:val="none"/>
        </w:rPr>
      </w:pPr>
    </w:p>
    <w:p w14:paraId="08CA7CB7">
      <w:pPr>
        <w:rPr>
          <w:rFonts w:hint="eastAsia" w:ascii="宋体" w:hAnsi="宋体" w:eastAsia="宋体" w:cs="宋体"/>
          <w:color w:val="auto"/>
          <w:highlight w:val="none"/>
        </w:rPr>
      </w:pPr>
    </w:p>
    <w:p w14:paraId="4D17A218">
      <w:pPr>
        <w:rPr>
          <w:rFonts w:hint="eastAsia" w:ascii="宋体" w:hAnsi="宋体" w:eastAsia="宋体" w:cs="宋体"/>
          <w:color w:val="auto"/>
          <w:highlight w:val="none"/>
        </w:rPr>
      </w:pPr>
    </w:p>
    <w:p w14:paraId="546FEA8B">
      <w:pPr>
        <w:rPr>
          <w:rFonts w:hint="eastAsia" w:ascii="宋体" w:hAnsi="宋体" w:eastAsia="宋体" w:cs="宋体"/>
          <w:color w:val="auto"/>
          <w:highlight w:val="none"/>
        </w:rPr>
      </w:pPr>
    </w:p>
    <w:p w14:paraId="2D7456C0">
      <w:pPr>
        <w:adjustRightInd w:val="0"/>
        <w:snapToGrid w:val="0"/>
        <w:spacing w:line="540" w:lineRule="exact"/>
        <w:ind w:right="15" w:rightChars="7"/>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rPr>
        <w:t>附件</w:t>
      </w:r>
      <w:r>
        <w:rPr>
          <w:rFonts w:hint="eastAsia" w:ascii="宋体" w:hAnsi="宋体" w:eastAsia="宋体" w:cs="宋体"/>
          <w:b/>
          <w:bCs/>
          <w:color w:val="auto"/>
          <w:sz w:val="24"/>
          <w:highlight w:val="none"/>
          <w:lang w:val="en-US" w:eastAsia="zh-CN"/>
        </w:rPr>
        <w:t>2</w:t>
      </w:r>
    </w:p>
    <w:p w14:paraId="042DE7A3">
      <w:pPr>
        <w:jc w:val="center"/>
        <w:rPr>
          <w:rFonts w:hint="eastAsia" w:ascii="宋体" w:hAnsi="宋体" w:eastAsia="宋体" w:cs="宋体"/>
          <w:b/>
          <w:color w:val="auto"/>
          <w:sz w:val="30"/>
          <w:szCs w:val="30"/>
          <w:highlight w:val="none"/>
        </w:rPr>
      </w:pPr>
      <w:bookmarkStart w:id="4" w:name="_Toc25502_WPSOffice_Level1"/>
      <w:bookmarkStart w:id="5" w:name="_Toc17197761"/>
      <w:bookmarkStart w:id="6" w:name="_Toc10166_WPSOffice_Level1"/>
      <w:r>
        <w:rPr>
          <w:rFonts w:hint="eastAsia" w:ascii="宋体" w:hAnsi="宋体" w:cs="宋体"/>
          <w:b/>
          <w:color w:val="auto"/>
          <w:sz w:val="30"/>
          <w:szCs w:val="30"/>
          <w:highlight w:val="none"/>
          <w:lang w:eastAsia="zh-CN"/>
        </w:rPr>
        <w:t>承</w:t>
      </w:r>
      <w:r>
        <w:rPr>
          <w:rFonts w:hint="eastAsia" w:ascii="宋体" w:hAnsi="宋体" w:cs="宋体"/>
          <w:b/>
          <w:color w:val="auto"/>
          <w:sz w:val="30"/>
          <w:szCs w:val="30"/>
          <w:highlight w:val="none"/>
          <w:lang w:val="en-US" w:eastAsia="zh-CN"/>
        </w:rPr>
        <w:t xml:space="preserve"> </w:t>
      </w:r>
      <w:r>
        <w:rPr>
          <w:rFonts w:hint="eastAsia" w:ascii="宋体" w:hAnsi="宋体" w:cs="宋体"/>
          <w:b/>
          <w:color w:val="auto"/>
          <w:sz w:val="30"/>
          <w:szCs w:val="30"/>
          <w:highlight w:val="none"/>
          <w:lang w:eastAsia="zh-CN"/>
        </w:rPr>
        <w:t>包</w:t>
      </w:r>
      <w:r>
        <w:rPr>
          <w:rFonts w:hint="eastAsia" w:ascii="宋体" w:hAnsi="宋体" w:eastAsia="宋体" w:cs="宋体"/>
          <w:b/>
          <w:color w:val="auto"/>
          <w:sz w:val="30"/>
          <w:szCs w:val="30"/>
          <w:highlight w:val="none"/>
        </w:rPr>
        <w:t xml:space="preserve"> 函</w:t>
      </w:r>
      <w:bookmarkEnd w:id="4"/>
      <w:bookmarkEnd w:id="5"/>
      <w:bookmarkEnd w:id="6"/>
    </w:p>
    <w:p w14:paraId="6CAE4C89">
      <w:pPr>
        <w:keepNext w:val="0"/>
        <w:keepLines w:val="0"/>
        <w:pageBreakBefore w:val="0"/>
        <w:widowControl w:val="0"/>
        <w:kinsoku/>
        <w:wordWrap/>
        <w:overflowPunct/>
        <w:topLinePunct w:val="0"/>
        <w:autoSpaceDE/>
        <w:autoSpaceDN/>
        <w:bidi w:val="0"/>
        <w:adjustRightInd w:val="0"/>
        <w:snapToGrid w:val="0"/>
        <w:spacing w:line="460" w:lineRule="exact"/>
        <w:ind w:right="15" w:rightChars="7"/>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发包单位</w:t>
      </w:r>
      <w:r>
        <w:rPr>
          <w:rFonts w:hint="eastAsia" w:ascii="宋体" w:hAnsi="宋体" w:eastAsia="宋体" w:cs="宋体"/>
          <w:color w:val="auto"/>
          <w:sz w:val="24"/>
          <w:szCs w:val="24"/>
          <w:highlight w:val="none"/>
          <w:u w:val="single"/>
        </w:rPr>
        <w:t xml:space="preserve">名称}   </w:t>
      </w:r>
    </w:p>
    <w:p w14:paraId="5E007A2F">
      <w:pPr>
        <w:keepNext w:val="0"/>
        <w:keepLines w:val="0"/>
        <w:pageBreakBefore w:val="0"/>
        <w:widowControl w:val="0"/>
        <w:tabs>
          <w:tab w:val="left" w:pos="7560"/>
        </w:tabs>
        <w:kinsoku/>
        <w:wordWrap/>
        <w:overflowPunct/>
        <w:topLinePunct w:val="0"/>
        <w:autoSpaceDE/>
        <w:autoSpaceDN/>
        <w:bidi w:val="0"/>
        <w:adjustRightInd w:val="0"/>
        <w:snapToGrid w:val="0"/>
        <w:spacing w:line="460" w:lineRule="exact"/>
        <w:ind w:left="0" w:leftChars="0" w:right="0" w:rightChars="0" w:firstLine="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pacing w:val="4"/>
          <w:sz w:val="24"/>
          <w:szCs w:val="24"/>
          <w:highlight w:val="none"/>
        </w:rPr>
        <w:t>根据你方</w:t>
      </w:r>
      <w:r>
        <w:rPr>
          <w:rFonts w:hint="eastAsia" w:ascii="宋体" w:hAnsi="宋体" w:eastAsia="宋体" w:cs="宋体"/>
          <w:color w:val="auto"/>
          <w:spacing w:val="4"/>
          <w:sz w:val="24"/>
          <w:szCs w:val="24"/>
          <w:highlight w:val="none"/>
          <w:lang w:eastAsia="zh-CN"/>
        </w:rPr>
        <w:t>发包</w:t>
      </w:r>
      <w:r>
        <w:rPr>
          <w:rFonts w:hint="eastAsia" w:ascii="宋体" w:hAnsi="宋体" w:eastAsia="宋体" w:cs="宋体"/>
          <w:color w:val="auto"/>
          <w:spacing w:val="4"/>
          <w:sz w:val="24"/>
          <w:szCs w:val="24"/>
          <w:highlight w:val="none"/>
        </w:rPr>
        <w:t>工程项目编号为</w:t>
      </w: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lang w:eastAsia="zh-CN"/>
        </w:rPr>
        <w:t>发包</w:t>
      </w:r>
      <w:r>
        <w:rPr>
          <w:rFonts w:hint="eastAsia" w:ascii="宋体" w:hAnsi="宋体" w:eastAsia="宋体" w:cs="宋体"/>
          <w:color w:val="auto"/>
          <w:spacing w:val="4"/>
          <w:sz w:val="24"/>
          <w:szCs w:val="24"/>
          <w:highlight w:val="none"/>
        </w:rPr>
        <w:t>编号</w:t>
      </w: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rPr>
        <w:t>的</w:t>
      </w: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u w:val="single"/>
          <w:lang w:eastAsia="zh-CN"/>
        </w:rPr>
        <w:t>发包</w:t>
      </w:r>
      <w:r>
        <w:rPr>
          <w:rFonts w:hint="eastAsia" w:ascii="宋体" w:hAnsi="宋体" w:eastAsia="宋体" w:cs="宋体"/>
          <w:color w:val="auto"/>
          <w:spacing w:val="4"/>
          <w:sz w:val="24"/>
          <w:szCs w:val="24"/>
          <w:highlight w:val="none"/>
          <w:u w:val="single"/>
        </w:rPr>
        <w:t>工程项目名称}</w:t>
      </w:r>
      <w:r>
        <w:rPr>
          <w:rFonts w:hint="eastAsia" w:ascii="宋体" w:hAnsi="宋体" w:eastAsia="宋体" w:cs="宋体"/>
          <w:color w:val="auto"/>
          <w:spacing w:val="4"/>
          <w:sz w:val="24"/>
          <w:szCs w:val="24"/>
          <w:highlight w:val="none"/>
        </w:rPr>
        <w:t>工程</w:t>
      </w:r>
      <w:r>
        <w:rPr>
          <w:rFonts w:hint="eastAsia" w:ascii="宋体" w:hAnsi="宋体" w:eastAsia="宋体" w:cs="宋体"/>
          <w:color w:val="auto"/>
          <w:spacing w:val="4"/>
          <w:sz w:val="24"/>
          <w:szCs w:val="24"/>
          <w:highlight w:val="none"/>
          <w:lang w:eastAsia="zh-CN"/>
        </w:rPr>
        <w:t>发包文件</w:t>
      </w:r>
      <w:r>
        <w:rPr>
          <w:rFonts w:hint="eastAsia" w:ascii="宋体" w:hAnsi="宋体" w:eastAsia="宋体" w:cs="宋体"/>
          <w:color w:val="auto"/>
          <w:spacing w:val="4"/>
          <w:sz w:val="24"/>
          <w:szCs w:val="24"/>
          <w:highlight w:val="none"/>
        </w:rPr>
        <w:t>，遵照《中华人民共和国</w:t>
      </w:r>
      <w:r>
        <w:rPr>
          <w:rFonts w:hint="eastAsia" w:ascii="宋体" w:hAnsi="宋体" w:eastAsia="宋体" w:cs="宋体"/>
          <w:color w:val="auto"/>
          <w:spacing w:val="4"/>
          <w:sz w:val="24"/>
          <w:szCs w:val="24"/>
          <w:highlight w:val="none"/>
          <w:lang w:eastAsia="zh-CN"/>
        </w:rPr>
        <w:t>招标承包</w:t>
      </w:r>
      <w:r>
        <w:rPr>
          <w:rFonts w:hint="eastAsia" w:ascii="宋体" w:hAnsi="宋体" w:eastAsia="宋体" w:cs="宋体"/>
          <w:color w:val="auto"/>
          <w:spacing w:val="4"/>
          <w:sz w:val="24"/>
          <w:szCs w:val="24"/>
          <w:highlight w:val="none"/>
        </w:rPr>
        <w:t>法》等有关规定，经踏勘项目现场和研究上述</w:t>
      </w:r>
      <w:r>
        <w:rPr>
          <w:rFonts w:hint="eastAsia" w:ascii="宋体" w:hAnsi="宋体" w:eastAsia="宋体" w:cs="宋体"/>
          <w:color w:val="auto"/>
          <w:spacing w:val="4"/>
          <w:sz w:val="24"/>
          <w:szCs w:val="24"/>
          <w:highlight w:val="none"/>
          <w:lang w:eastAsia="zh-CN"/>
        </w:rPr>
        <w:t>发包文件</w:t>
      </w:r>
      <w:r>
        <w:rPr>
          <w:rFonts w:hint="eastAsia" w:ascii="宋体" w:hAnsi="宋体" w:eastAsia="宋体" w:cs="宋体"/>
          <w:color w:val="auto"/>
          <w:spacing w:val="4"/>
          <w:sz w:val="24"/>
          <w:szCs w:val="24"/>
          <w:highlight w:val="none"/>
        </w:rPr>
        <w:t>的</w:t>
      </w:r>
      <w:r>
        <w:rPr>
          <w:rFonts w:hint="eastAsia" w:ascii="宋体" w:hAnsi="宋体" w:eastAsia="宋体" w:cs="宋体"/>
          <w:color w:val="auto"/>
          <w:spacing w:val="4"/>
          <w:sz w:val="24"/>
          <w:szCs w:val="24"/>
          <w:highlight w:val="none"/>
          <w:lang w:eastAsia="zh-CN"/>
        </w:rPr>
        <w:t>承包人</w:t>
      </w:r>
      <w:r>
        <w:rPr>
          <w:rFonts w:hint="eastAsia" w:ascii="宋体" w:hAnsi="宋体" w:eastAsia="宋体" w:cs="宋体"/>
          <w:color w:val="auto"/>
          <w:spacing w:val="4"/>
          <w:sz w:val="24"/>
          <w:szCs w:val="24"/>
          <w:highlight w:val="none"/>
        </w:rPr>
        <w:t>须知、合同条款和工程建设技术标准及其他有关文件后，我方愿以</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元（小写</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元）的</w:t>
      </w:r>
      <w:r>
        <w:rPr>
          <w:rFonts w:hint="eastAsia" w:ascii="宋体" w:hAnsi="宋体" w:eastAsia="宋体" w:cs="宋体"/>
          <w:color w:val="auto"/>
          <w:sz w:val="24"/>
          <w:szCs w:val="24"/>
          <w:highlight w:val="none"/>
          <w:lang w:eastAsia="zh-CN"/>
        </w:rPr>
        <w:t>承包</w:t>
      </w:r>
      <w:r>
        <w:rPr>
          <w:rFonts w:hint="eastAsia" w:ascii="宋体" w:hAnsi="宋体" w:eastAsia="宋体" w:cs="宋体"/>
          <w:color w:val="auto"/>
          <w:sz w:val="24"/>
          <w:szCs w:val="24"/>
          <w:highlight w:val="none"/>
        </w:rPr>
        <w:t>总报价，</w:t>
      </w:r>
      <w:r>
        <w:rPr>
          <w:rFonts w:hint="eastAsia" w:ascii="宋体" w:hAnsi="宋体" w:eastAsia="宋体" w:cs="宋体"/>
          <w:bCs/>
          <w:color w:val="auto"/>
          <w:sz w:val="24"/>
          <w:szCs w:val="24"/>
          <w:highlight w:val="none"/>
        </w:rPr>
        <w:t>并承诺按本</w:t>
      </w:r>
      <w:r>
        <w:rPr>
          <w:rFonts w:hint="eastAsia" w:ascii="宋体" w:hAnsi="宋体" w:eastAsia="宋体" w:cs="宋体"/>
          <w:bCs/>
          <w:color w:val="auto"/>
          <w:sz w:val="24"/>
          <w:szCs w:val="24"/>
          <w:highlight w:val="none"/>
          <w:lang w:eastAsia="zh-CN"/>
        </w:rPr>
        <w:t>发包文件</w:t>
      </w:r>
      <w:r>
        <w:rPr>
          <w:rFonts w:hint="eastAsia" w:ascii="宋体" w:hAnsi="宋体" w:eastAsia="宋体" w:cs="宋体"/>
          <w:bCs/>
          <w:color w:val="auto"/>
          <w:sz w:val="24"/>
          <w:szCs w:val="24"/>
          <w:highlight w:val="none"/>
        </w:rPr>
        <w:t>、合同条款和工程建设技术标准的条件</w:t>
      </w:r>
      <w:r>
        <w:rPr>
          <w:rFonts w:hint="eastAsia" w:ascii="宋体" w:hAnsi="宋体" w:eastAsia="宋体" w:cs="宋体"/>
          <w:color w:val="auto"/>
          <w:sz w:val="24"/>
          <w:szCs w:val="24"/>
          <w:highlight w:val="none"/>
        </w:rPr>
        <w:t>承担</w:t>
      </w:r>
      <w:r>
        <w:rPr>
          <w:rFonts w:hint="eastAsia" w:ascii="宋体" w:hAnsi="宋体" w:eastAsia="宋体" w:cs="宋体"/>
          <w:bCs/>
          <w:color w:val="auto"/>
          <w:sz w:val="24"/>
          <w:szCs w:val="24"/>
          <w:highlight w:val="none"/>
        </w:rPr>
        <w:t>上述工程的施工、竣工，并承担任何质量缺陷保修责任</w:t>
      </w:r>
      <w:r>
        <w:rPr>
          <w:rFonts w:hint="eastAsia" w:ascii="宋体" w:hAnsi="宋体" w:eastAsia="宋体" w:cs="宋体"/>
          <w:bCs/>
          <w:color w:val="auto"/>
          <w:sz w:val="24"/>
          <w:szCs w:val="24"/>
          <w:highlight w:val="none"/>
          <w:lang w:val="en-US" w:eastAsia="zh-CN"/>
        </w:rPr>
        <w:t>及安全事故责任</w:t>
      </w:r>
      <w:r>
        <w:rPr>
          <w:rFonts w:hint="eastAsia" w:ascii="宋体" w:hAnsi="宋体" w:eastAsia="宋体" w:cs="宋体"/>
          <w:bCs/>
          <w:color w:val="auto"/>
          <w:sz w:val="24"/>
          <w:szCs w:val="24"/>
          <w:highlight w:val="none"/>
        </w:rPr>
        <w:t>。</w:t>
      </w:r>
    </w:p>
    <w:p w14:paraId="6EA04ABB">
      <w:pPr>
        <w:pStyle w:val="6"/>
        <w:keepNext w:val="0"/>
        <w:keepLines w:val="0"/>
        <w:pageBreakBefore w:val="0"/>
        <w:widowControl w:val="0"/>
        <w:kinsoku/>
        <w:wordWrap/>
        <w:overflowPunct/>
        <w:topLinePunct w:val="0"/>
        <w:autoSpaceDE/>
        <w:autoSpaceDN/>
        <w:bidi w:val="0"/>
        <w:adjustRightInd w:val="0"/>
        <w:snapToGrid w:val="0"/>
        <w:spacing w:after="0" w:line="460" w:lineRule="exact"/>
        <w:ind w:left="0" w:leftChars="0" w:right="15" w:rightChars="7" w:firstLine="420" w:firstLineChars="175"/>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2、我方已详细审核并确认全部发包文件及有关附件，充分理解承包价格不得低于企业个别成本有关规定。我方经成本核算，所填报的承包报价不低于企业个别成本。</w:t>
      </w:r>
    </w:p>
    <w:p w14:paraId="158A48E0">
      <w:pPr>
        <w:pStyle w:val="6"/>
        <w:keepNext w:val="0"/>
        <w:keepLines w:val="0"/>
        <w:pageBreakBefore w:val="0"/>
        <w:widowControl w:val="0"/>
        <w:kinsoku/>
        <w:wordWrap/>
        <w:overflowPunct/>
        <w:topLinePunct w:val="0"/>
        <w:autoSpaceDE/>
        <w:autoSpaceDN/>
        <w:bidi w:val="0"/>
        <w:adjustRightInd w:val="0"/>
        <w:snapToGrid w:val="0"/>
        <w:spacing w:after="0" w:line="460" w:lineRule="exact"/>
        <w:ind w:left="0" w:leftChars="0" w:right="15" w:rightChars="7" w:firstLine="420" w:firstLineChars="175"/>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3、一旦我方成交，我方保证按</w:t>
      </w:r>
      <w:r>
        <w:rPr>
          <w:rFonts w:hint="eastAsia" w:ascii="宋体" w:hAnsi="宋体" w:eastAsia="宋体" w:cs="宋体"/>
          <w:bCs/>
          <w:color w:val="auto"/>
          <w:kern w:val="2"/>
          <w:sz w:val="24"/>
          <w:szCs w:val="24"/>
          <w:highlight w:val="none"/>
          <w:u w:val="single"/>
          <w:lang w:val="en-US" w:eastAsia="zh-CN" w:bidi="ar-SA"/>
        </w:rPr>
        <w:t>　　　</w:t>
      </w:r>
      <w:r>
        <w:rPr>
          <w:rFonts w:hint="eastAsia" w:ascii="宋体" w:hAnsi="宋体" w:eastAsia="宋体" w:cs="宋体"/>
          <w:bCs/>
          <w:color w:val="auto"/>
          <w:kern w:val="2"/>
          <w:sz w:val="24"/>
          <w:szCs w:val="24"/>
          <w:highlight w:val="none"/>
          <w:lang w:val="en-US" w:eastAsia="zh-CN" w:bidi="ar-SA"/>
        </w:rPr>
        <w:t>天的工期并按发包文件或业主开工令的要求如期开工、竣工、移交整个工程。</w:t>
      </w:r>
    </w:p>
    <w:p w14:paraId="74C90E90">
      <w:pPr>
        <w:pStyle w:val="6"/>
        <w:keepNext w:val="0"/>
        <w:keepLines w:val="0"/>
        <w:pageBreakBefore w:val="0"/>
        <w:widowControl w:val="0"/>
        <w:kinsoku/>
        <w:wordWrap/>
        <w:overflowPunct/>
        <w:topLinePunct w:val="0"/>
        <w:autoSpaceDE/>
        <w:autoSpaceDN/>
        <w:bidi w:val="0"/>
        <w:adjustRightInd w:val="0"/>
        <w:snapToGrid w:val="0"/>
        <w:spacing w:after="0" w:line="460" w:lineRule="exact"/>
        <w:ind w:left="0" w:leftChars="0" w:right="15" w:rightChars="7" w:firstLine="420" w:firstLineChars="175"/>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4、一旦我方成交，我方保证工程质量达到</w:t>
      </w:r>
      <w:r>
        <w:rPr>
          <w:rFonts w:hint="eastAsia" w:ascii="宋体" w:hAnsi="宋体" w:eastAsia="宋体" w:cs="宋体"/>
          <w:bCs/>
          <w:color w:val="auto"/>
          <w:kern w:val="2"/>
          <w:sz w:val="24"/>
          <w:szCs w:val="24"/>
          <w:highlight w:val="none"/>
          <w:u w:val="single"/>
          <w:lang w:val="en-US" w:eastAsia="zh-CN" w:bidi="ar-SA"/>
        </w:rPr>
        <w:t>　　　</w:t>
      </w:r>
      <w:r>
        <w:rPr>
          <w:rFonts w:hint="eastAsia" w:ascii="宋体" w:hAnsi="宋体" w:eastAsia="宋体" w:cs="宋体"/>
          <w:bCs/>
          <w:color w:val="auto"/>
          <w:kern w:val="2"/>
          <w:sz w:val="24"/>
          <w:szCs w:val="24"/>
          <w:highlight w:val="none"/>
          <w:lang w:val="en-US" w:eastAsia="zh-CN" w:bidi="ar-SA"/>
        </w:rPr>
        <w:t>标准。</w:t>
      </w:r>
    </w:p>
    <w:p w14:paraId="04D7152B">
      <w:pPr>
        <w:pStyle w:val="6"/>
        <w:keepNext w:val="0"/>
        <w:keepLines w:val="0"/>
        <w:pageBreakBefore w:val="0"/>
        <w:widowControl w:val="0"/>
        <w:kinsoku/>
        <w:wordWrap/>
        <w:overflowPunct/>
        <w:topLinePunct w:val="0"/>
        <w:autoSpaceDE/>
        <w:autoSpaceDN/>
        <w:bidi w:val="0"/>
        <w:adjustRightInd w:val="0"/>
        <w:snapToGrid w:val="0"/>
        <w:spacing w:after="0" w:line="460" w:lineRule="exact"/>
        <w:ind w:left="0" w:leftChars="0" w:right="15" w:rightChars="7" w:firstLine="420" w:firstLineChars="175"/>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5、除非另外达成协议并生效，你方的成交通知书和本响应性文件以及发包文件、发包文件澄清、修改通知、补充文件将成为约束双方的合同文件的组成部分。</w:t>
      </w:r>
    </w:p>
    <w:p w14:paraId="3A68B8B3">
      <w:pPr>
        <w:pStyle w:val="6"/>
        <w:keepNext w:val="0"/>
        <w:keepLines w:val="0"/>
        <w:pageBreakBefore w:val="0"/>
        <w:widowControl w:val="0"/>
        <w:kinsoku/>
        <w:wordWrap/>
        <w:overflowPunct/>
        <w:topLinePunct w:val="0"/>
        <w:autoSpaceDE/>
        <w:autoSpaceDN/>
        <w:bidi w:val="0"/>
        <w:adjustRightInd w:val="0"/>
        <w:snapToGrid w:val="0"/>
        <w:spacing w:after="0" w:line="460" w:lineRule="exact"/>
        <w:ind w:left="0" w:leftChars="0" w:right="15" w:rightChars="7" w:firstLine="420" w:firstLineChars="175"/>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 xml:space="preserve">6、、其他补充说明：             {补充说明事项}         </w:t>
      </w:r>
    </w:p>
    <w:p w14:paraId="2806D644">
      <w:pPr>
        <w:keepNext w:val="0"/>
        <w:keepLines w:val="0"/>
        <w:pageBreakBefore w:val="0"/>
        <w:widowControl w:val="0"/>
        <w:kinsoku/>
        <w:wordWrap/>
        <w:overflowPunct/>
        <w:topLinePunct w:val="0"/>
        <w:autoSpaceDE/>
        <w:autoSpaceDN/>
        <w:bidi w:val="0"/>
        <w:adjustRightInd w:val="0"/>
        <w:snapToGrid w:val="0"/>
        <w:spacing w:line="400" w:lineRule="exact"/>
        <w:ind w:right="15" w:rightChars="7"/>
        <w:textAlignment w:val="auto"/>
        <w:rPr>
          <w:rFonts w:hint="eastAsia" w:ascii="宋体" w:hAnsi="宋体" w:eastAsia="宋体" w:cs="宋体"/>
          <w:bCs/>
          <w:color w:val="auto"/>
          <w:kern w:val="2"/>
          <w:sz w:val="24"/>
          <w:szCs w:val="24"/>
          <w:highlight w:val="none"/>
          <w:lang w:val="en-US" w:eastAsia="zh-CN" w:bidi="ar-SA"/>
        </w:rPr>
      </w:pPr>
    </w:p>
    <w:p w14:paraId="5D03B5D2">
      <w:pPr>
        <w:keepNext w:val="0"/>
        <w:keepLines w:val="0"/>
        <w:pageBreakBefore w:val="0"/>
        <w:widowControl w:val="0"/>
        <w:kinsoku/>
        <w:wordWrap/>
        <w:overflowPunct/>
        <w:topLinePunct w:val="0"/>
        <w:autoSpaceDE/>
        <w:autoSpaceDN/>
        <w:bidi w:val="0"/>
        <w:adjustRightInd w:val="0"/>
        <w:snapToGrid w:val="0"/>
        <w:spacing w:line="400" w:lineRule="exact"/>
        <w:ind w:right="15" w:rightChars="7"/>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eastAsia="zh-CN"/>
        </w:rPr>
        <w:t>承包</w:t>
      </w:r>
      <w:r>
        <w:rPr>
          <w:rFonts w:hint="eastAsia" w:ascii="宋体" w:hAnsi="宋体" w:eastAsia="宋体" w:cs="宋体"/>
          <w:color w:val="auto"/>
          <w:sz w:val="24"/>
          <w:szCs w:val="24"/>
          <w:highlight w:val="none"/>
        </w:rPr>
        <w:t>人：</w:t>
      </w:r>
      <w:r>
        <w:rPr>
          <w:rFonts w:hint="eastAsia" w:ascii="宋体" w:hAnsi="宋体" w:eastAsia="宋体" w:cs="宋体"/>
          <w:color w:val="auto"/>
          <w:sz w:val="24"/>
          <w:szCs w:val="24"/>
          <w:highlight w:val="none"/>
          <w:u w:val="single"/>
        </w:rPr>
        <w:t xml:space="preserve">                           名称   （盖章）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p>
    <w:p w14:paraId="31417879">
      <w:pPr>
        <w:pStyle w:val="7"/>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单位地址：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14:paraId="2037FEE2">
      <w:pPr>
        <w:keepNext w:val="0"/>
        <w:keepLines w:val="0"/>
        <w:pageBreakBefore w:val="0"/>
        <w:widowControl w:val="0"/>
        <w:kinsoku/>
        <w:wordWrap/>
        <w:overflowPunct/>
        <w:topLinePunct w:val="0"/>
        <w:autoSpaceDE/>
        <w:autoSpaceDN/>
        <w:bidi w:val="0"/>
        <w:adjustRightInd w:val="0"/>
        <w:snapToGrid w:val="0"/>
        <w:spacing w:line="400" w:lineRule="exact"/>
        <w:ind w:right="15" w:rightChars="7"/>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法定代表人或其委托代理人：</w:t>
      </w:r>
      <w:r>
        <w:rPr>
          <w:rFonts w:hint="eastAsia" w:ascii="宋体" w:hAnsi="宋体" w:eastAsia="宋体" w:cs="宋体"/>
          <w:color w:val="auto"/>
          <w:sz w:val="24"/>
          <w:szCs w:val="24"/>
          <w:highlight w:val="none"/>
          <w:u w:val="single"/>
        </w:rPr>
        <w:t xml:space="preserve">                    （盖章）               </w:t>
      </w:r>
    </w:p>
    <w:p w14:paraId="459ACA5D">
      <w:pPr>
        <w:keepNext w:val="0"/>
        <w:keepLines w:val="0"/>
        <w:pageBreakBefore w:val="0"/>
        <w:widowControl w:val="0"/>
        <w:kinsoku/>
        <w:wordWrap/>
        <w:overflowPunct/>
        <w:topLinePunct w:val="0"/>
        <w:autoSpaceDE/>
        <w:autoSpaceDN/>
        <w:bidi w:val="0"/>
        <w:adjustRightInd w:val="0"/>
        <w:snapToGrid w:val="0"/>
        <w:spacing w:line="400" w:lineRule="exact"/>
        <w:ind w:right="15" w:rightChars="7"/>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6EF1581C">
      <w:pPr>
        <w:keepNext w:val="0"/>
        <w:keepLines w:val="0"/>
        <w:pageBreakBefore w:val="0"/>
        <w:widowControl w:val="0"/>
        <w:kinsoku/>
        <w:wordWrap/>
        <w:overflowPunct/>
        <w:topLinePunct w:val="0"/>
        <w:autoSpaceDE/>
        <w:autoSpaceDN/>
        <w:bidi w:val="0"/>
        <w:adjustRightInd w:val="0"/>
        <w:snapToGrid w:val="0"/>
        <w:spacing w:line="400" w:lineRule="exact"/>
        <w:ind w:right="15" w:rightChars="7"/>
        <w:textAlignment w:val="auto"/>
        <w:rPr>
          <w:rFonts w:hint="eastAsia" w:ascii="宋体" w:hAnsi="宋体" w:eastAsia="宋体" w:cs="宋体"/>
          <w:b/>
          <w:bCs/>
          <w:color w:val="auto"/>
          <w:szCs w:val="21"/>
          <w:highlight w:val="none"/>
          <w:lang w:eastAsia="zh-CN"/>
        </w:rPr>
      </w:pPr>
      <w:r>
        <w:rPr>
          <w:rFonts w:hint="eastAsia" w:ascii="宋体" w:hAnsi="宋体" w:eastAsia="宋体" w:cs="宋体"/>
          <w:color w:val="auto"/>
          <w:sz w:val="24"/>
          <w:szCs w:val="24"/>
          <w:highlight w:val="none"/>
        </w:rPr>
        <w:br w:type="page"/>
      </w:r>
      <w:r>
        <w:rPr>
          <w:rFonts w:hint="eastAsia" w:ascii="宋体" w:hAnsi="宋体" w:eastAsia="宋体" w:cs="宋体"/>
          <w:b/>
          <w:bCs/>
          <w:color w:val="auto"/>
          <w:sz w:val="24"/>
          <w:highlight w:val="none"/>
        </w:rPr>
        <w:t>附件</w:t>
      </w:r>
      <w:r>
        <w:rPr>
          <w:rFonts w:hint="eastAsia" w:ascii="宋体" w:hAnsi="宋体" w:cs="宋体"/>
          <w:b/>
          <w:bCs/>
          <w:color w:val="auto"/>
          <w:sz w:val="24"/>
          <w:highlight w:val="none"/>
          <w:lang w:val="en-US" w:eastAsia="zh-CN"/>
        </w:rPr>
        <w:t>3</w:t>
      </w:r>
    </w:p>
    <w:p w14:paraId="33AB8E32">
      <w:pPr>
        <w:pStyle w:val="13"/>
        <w:rPr>
          <w:rFonts w:hint="eastAsia"/>
          <w:color w:val="auto"/>
        </w:rPr>
      </w:pPr>
    </w:p>
    <w:p w14:paraId="03D66C36">
      <w:pPr>
        <w:spacing w:line="300" w:lineRule="exact"/>
        <w:jc w:val="center"/>
        <w:rPr>
          <w:rFonts w:hint="eastAsia" w:ascii="宋体" w:hAnsi="宋体" w:eastAsia="宋体" w:cs="宋体"/>
          <w:b/>
          <w:color w:val="auto"/>
          <w:sz w:val="28"/>
          <w:szCs w:val="28"/>
          <w:highlight w:val="none"/>
        </w:rPr>
      </w:pPr>
      <w:bookmarkStart w:id="7" w:name="_Toc921_WPSOffice_Level2"/>
      <w:bookmarkStart w:id="8" w:name="_Toc6017_WPSOffice_Level2"/>
      <w:r>
        <w:rPr>
          <w:rFonts w:hint="eastAsia" w:ascii="宋体" w:hAnsi="宋体" w:cs="宋体"/>
          <w:b/>
          <w:color w:val="auto"/>
          <w:sz w:val="28"/>
          <w:szCs w:val="28"/>
          <w:highlight w:val="none"/>
          <w:lang w:eastAsia="zh-CN"/>
        </w:rPr>
        <w:t>承包报价</w:t>
      </w:r>
      <w:r>
        <w:rPr>
          <w:rFonts w:hint="eastAsia" w:ascii="宋体" w:hAnsi="宋体" w:eastAsia="宋体" w:cs="宋体"/>
          <w:b/>
          <w:color w:val="auto"/>
          <w:sz w:val="28"/>
          <w:szCs w:val="28"/>
          <w:highlight w:val="none"/>
        </w:rPr>
        <w:t>汇总表</w:t>
      </w:r>
      <w:bookmarkEnd w:id="7"/>
      <w:bookmarkEnd w:id="8"/>
    </w:p>
    <w:p w14:paraId="381902AA">
      <w:pPr>
        <w:pStyle w:val="13"/>
        <w:rPr>
          <w:rFonts w:hint="eastAsia"/>
          <w:color w:val="auto"/>
        </w:rPr>
      </w:pPr>
    </w:p>
    <w:p w14:paraId="09528759">
      <w:pPr>
        <w:adjustRightInd w:val="0"/>
        <w:snapToGrid w:val="0"/>
        <w:spacing w:line="440" w:lineRule="exact"/>
        <w:ind w:right="15" w:rightChars="7"/>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工程名称：                                                  年  月  日</w:t>
      </w:r>
    </w:p>
    <w:tbl>
      <w:tblPr>
        <w:tblStyle w:val="16"/>
        <w:tblW w:w="96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7"/>
        <w:gridCol w:w="3468"/>
        <w:gridCol w:w="1200"/>
        <w:gridCol w:w="3339"/>
      </w:tblGrid>
      <w:tr w14:paraId="1568A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1687" w:type="dxa"/>
            <w:noWrap w:val="0"/>
            <w:vAlign w:val="center"/>
          </w:tcPr>
          <w:p w14:paraId="1872B0A0">
            <w:pPr>
              <w:adjustRightInd w:val="0"/>
              <w:snapToGrid w:val="0"/>
              <w:ind w:right="15" w:rightChars="7"/>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eastAsia="zh-CN"/>
              </w:rPr>
              <w:t>承包单位</w:t>
            </w:r>
          </w:p>
        </w:tc>
        <w:tc>
          <w:tcPr>
            <w:tcW w:w="3468" w:type="dxa"/>
            <w:noWrap w:val="0"/>
            <w:vAlign w:val="center"/>
          </w:tcPr>
          <w:p w14:paraId="6F753592">
            <w:pPr>
              <w:adjustRightInd w:val="0"/>
              <w:snapToGrid w:val="0"/>
              <w:ind w:right="15" w:rightChars="7"/>
              <w:jc w:val="center"/>
              <w:rPr>
                <w:rFonts w:hint="eastAsia" w:ascii="宋体" w:hAnsi="宋体" w:eastAsia="宋体" w:cs="宋体"/>
                <w:bCs/>
                <w:color w:val="auto"/>
                <w:sz w:val="24"/>
                <w:szCs w:val="24"/>
                <w:highlight w:val="none"/>
              </w:rPr>
            </w:pPr>
          </w:p>
        </w:tc>
        <w:tc>
          <w:tcPr>
            <w:tcW w:w="1200" w:type="dxa"/>
            <w:noWrap w:val="0"/>
            <w:vAlign w:val="center"/>
          </w:tcPr>
          <w:p w14:paraId="22BEB984">
            <w:pPr>
              <w:adjustRightInd w:val="0"/>
              <w:snapToGrid w:val="0"/>
              <w:ind w:right="15" w:rightChars="7"/>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资质等级</w:t>
            </w:r>
          </w:p>
        </w:tc>
        <w:tc>
          <w:tcPr>
            <w:tcW w:w="3339" w:type="dxa"/>
            <w:noWrap w:val="0"/>
            <w:vAlign w:val="center"/>
          </w:tcPr>
          <w:p w14:paraId="0587B00F">
            <w:pPr>
              <w:adjustRightInd w:val="0"/>
              <w:snapToGrid w:val="0"/>
              <w:ind w:right="15" w:rightChars="7"/>
              <w:jc w:val="center"/>
              <w:rPr>
                <w:rFonts w:hint="eastAsia" w:ascii="宋体" w:hAnsi="宋体" w:eastAsia="宋体" w:cs="宋体"/>
                <w:bCs/>
                <w:color w:val="auto"/>
                <w:sz w:val="24"/>
                <w:szCs w:val="24"/>
                <w:highlight w:val="none"/>
              </w:rPr>
            </w:pPr>
          </w:p>
        </w:tc>
      </w:tr>
      <w:tr w14:paraId="40739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687" w:type="dxa"/>
            <w:noWrap w:val="0"/>
            <w:vAlign w:val="center"/>
          </w:tcPr>
          <w:p w14:paraId="0F97529B">
            <w:pPr>
              <w:adjustRightInd w:val="0"/>
              <w:snapToGrid w:val="0"/>
              <w:ind w:right="15" w:rightChars="7"/>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工    期</w:t>
            </w:r>
          </w:p>
        </w:tc>
        <w:tc>
          <w:tcPr>
            <w:tcW w:w="3468" w:type="dxa"/>
            <w:noWrap w:val="0"/>
            <w:vAlign w:val="center"/>
          </w:tcPr>
          <w:p w14:paraId="52BBBBF7">
            <w:pPr>
              <w:adjustRightInd w:val="0"/>
              <w:snapToGrid w:val="0"/>
              <w:ind w:right="15" w:rightChars="7"/>
              <w:jc w:val="center"/>
              <w:rPr>
                <w:rFonts w:hint="eastAsia" w:ascii="宋体" w:hAnsi="宋体" w:eastAsia="宋体" w:cs="宋体"/>
                <w:bCs/>
                <w:color w:val="auto"/>
                <w:sz w:val="24"/>
                <w:szCs w:val="24"/>
                <w:highlight w:val="none"/>
              </w:rPr>
            </w:pPr>
          </w:p>
        </w:tc>
        <w:tc>
          <w:tcPr>
            <w:tcW w:w="1200" w:type="dxa"/>
            <w:noWrap w:val="0"/>
            <w:vAlign w:val="center"/>
          </w:tcPr>
          <w:p w14:paraId="03C7F061">
            <w:pPr>
              <w:adjustRightInd w:val="0"/>
              <w:snapToGrid w:val="0"/>
              <w:ind w:right="15" w:rightChars="7"/>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质    量</w:t>
            </w:r>
          </w:p>
        </w:tc>
        <w:tc>
          <w:tcPr>
            <w:tcW w:w="3339" w:type="dxa"/>
            <w:noWrap w:val="0"/>
            <w:vAlign w:val="center"/>
          </w:tcPr>
          <w:p w14:paraId="2CA7AC57">
            <w:pPr>
              <w:adjustRightInd w:val="0"/>
              <w:snapToGrid w:val="0"/>
              <w:ind w:right="15" w:rightChars="7"/>
              <w:jc w:val="center"/>
              <w:rPr>
                <w:rFonts w:hint="eastAsia" w:ascii="宋体" w:hAnsi="宋体" w:eastAsia="宋体" w:cs="宋体"/>
                <w:bCs/>
                <w:color w:val="auto"/>
                <w:sz w:val="24"/>
                <w:szCs w:val="24"/>
                <w:highlight w:val="none"/>
              </w:rPr>
            </w:pPr>
          </w:p>
        </w:tc>
      </w:tr>
      <w:tr w14:paraId="388A3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5155" w:type="dxa"/>
            <w:gridSpan w:val="2"/>
            <w:noWrap w:val="0"/>
            <w:vAlign w:val="center"/>
          </w:tcPr>
          <w:p w14:paraId="7E5E5886">
            <w:pPr>
              <w:adjustRightInd w:val="0"/>
              <w:snapToGrid w:val="0"/>
              <w:ind w:right="15" w:rightChars="7"/>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eastAsia="zh-CN"/>
              </w:rPr>
              <w:t>承包报价</w:t>
            </w:r>
            <w:r>
              <w:rPr>
                <w:rFonts w:hint="eastAsia" w:ascii="宋体" w:hAnsi="宋体" w:eastAsia="宋体" w:cs="宋体"/>
                <w:bCs/>
                <w:color w:val="auto"/>
                <w:sz w:val="24"/>
                <w:szCs w:val="24"/>
                <w:highlight w:val="none"/>
              </w:rPr>
              <w:t>(大写)：</w:t>
            </w:r>
          </w:p>
        </w:tc>
        <w:tc>
          <w:tcPr>
            <w:tcW w:w="4539" w:type="dxa"/>
            <w:gridSpan w:val="2"/>
            <w:noWrap w:val="0"/>
            <w:vAlign w:val="center"/>
          </w:tcPr>
          <w:p w14:paraId="56DAEC4C">
            <w:pPr>
              <w:adjustRightInd w:val="0"/>
              <w:snapToGrid w:val="0"/>
              <w:ind w:right="15" w:rightChars="7"/>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小写：</w:t>
            </w:r>
          </w:p>
        </w:tc>
      </w:tr>
      <w:tr w14:paraId="3A82F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9694" w:type="dxa"/>
            <w:gridSpan w:val="4"/>
            <w:noWrap w:val="0"/>
            <w:vAlign w:val="center"/>
          </w:tcPr>
          <w:p w14:paraId="64F1EADE">
            <w:pPr>
              <w:adjustRightInd w:val="0"/>
              <w:snapToGrid w:val="0"/>
              <w:ind w:right="15" w:rightChars="7"/>
              <w:rPr>
                <w:rFonts w:hint="eastAsia" w:ascii="宋体" w:hAnsi="宋体" w:eastAsia="宋体" w:cs="宋体"/>
                <w:bCs/>
                <w:color w:val="auto"/>
                <w:sz w:val="24"/>
                <w:szCs w:val="24"/>
                <w:highlight w:val="none"/>
              </w:rPr>
            </w:pPr>
          </w:p>
          <w:p w14:paraId="10DA19F6">
            <w:pPr>
              <w:adjustRightInd w:val="0"/>
              <w:snapToGrid w:val="0"/>
              <w:ind w:right="15" w:rightChars="7"/>
              <w:rPr>
                <w:rFonts w:hint="eastAsia" w:ascii="宋体" w:hAnsi="宋体" w:eastAsia="宋体" w:cs="宋体"/>
                <w:bCs/>
                <w:color w:val="auto"/>
                <w:sz w:val="24"/>
                <w:szCs w:val="24"/>
                <w:highlight w:val="none"/>
              </w:rPr>
            </w:pPr>
          </w:p>
          <w:p w14:paraId="65F0A390">
            <w:pPr>
              <w:adjustRightInd w:val="0"/>
              <w:snapToGrid w:val="0"/>
              <w:ind w:right="15" w:rightChars="7" w:firstLine="12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eastAsia="zh-CN"/>
              </w:rPr>
              <w:t>承包单位</w:t>
            </w:r>
            <w:r>
              <w:rPr>
                <w:rFonts w:hint="eastAsia" w:ascii="宋体" w:hAnsi="宋体" w:eastAsia="宋体" w:cs="宋体"/>
                <w:bCs/>
                <w:color w:val="auto"/>
                <w:sz w:val="24"/>
                <w:szCs w:val="24"/>
                <w:highlight w:val="none"/>
              </w:rPr>
              <w:t>（盖章）                         法人代表（签字或盖章）</w:t>
            </w:r>
          </w:p>
          <w:p w14:paraId="5C54D1BD">
            <w:pPr>
              <w:adjustRightInd w:val="0"/>
              <w:snapToGrid w:val="0"/>
              <w:ind w:right="15" w:rightChars="7"/>
              <w:rPr>
                <w:rFonts w:hint="eastAsia" w:ascii="宋体" w:hAnsi="宋体" w:eastAsia="宋体" w:cs="宋体"/>
                <w:bCs/>
                <w:color w:val="auto"/>
                <w:sz w:val="24"/>
                <w:szCs w:val="24"/>
                <w:highlight w:val="none"/>
              </w:rPr>
            </w:pPr>
          </w:p>
        </w:tc>
      </w:tr>
    </w:tbl>
    <w:p w14:paraId="4ED41040">
      <w:pPr>
        <w:jc w:val="center"/>
        <w:rPr>
          <w:rFonts w:hint="eastAsia" w:ascii="宋体" w:hAnsi="宋体" w:eastAsia="宋体" w:cs="宋体"/>
          <w:b/>
          <w:color w:val="auto"/>
          <w:sz w:val="30"/>
          <w:szCs w:val="30"/>
          <w:highlight w:val="none"/>
        </w:rPr>
      </w:pPr>
    </w:p>
    <w:p w14:paraId="66017A29">
      <w:pPr>
        <w:pStyle w:val="13"/>
        <w:rPr>
          <w:rFonts w:hint="eastAsia"/>
          <w:color w:val="auto"/>
          <w:lang w:eastAsia="zh-CN"/>
        </w:rPr>
      </w:pPr>
      <w:r>
        <w:rPr>
          <w:rFonts w:hint="eastAsia"/>
          <w:color w:val="auto"/>
          <w:lang w:eastAsia="zh-CN"/>
        </w:rPr>
        <w:t>后附报价明细表（发包价清单），按实际发布的工程量清单为准。</w:t>
      </w:r>
    </w:p>
    <w:sectPr>
      <w:pgSz w:w="11906" w:h="16838"/>
      <w:pgMar w:top="1241" w:right="1312" w:bottom="1317" w:left="1354"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宋?">
    <w:altName w:val="宋体"/>
    <w:panose1 w:val="00000000000000000000"/>
    <w:charset w:val="81"/>
    <w:family w:val="roman"/>
    <w:pitch w:val="default"/>
    <w:sig w:usb0="00000000" w:usb1="00000000" w:usb2="00000010" w:usb3="00000000" w:csb0="00080000"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UwMWI5YmJmY2Y0NTYxYzI5ODYzNmM5YTg1ZWMyYWIifQ=="/>
  </w:docVars>
  <w:rsids>
    <w:rsidRoot w:val="74CC51CB"/>
    <w:rsid w:val="006B2C14"/>
    <w:rsid w:val="01787946"/>
    <w:rsid w:val="01DB4551"/>
    <w:rsid w:val="02111B48"/>
    <w:rsid w:val="02712D68"/>
    <w:rsid w:val="0286618C"/>
    <w:rsid w:val="02B32C00"/>
    <w:rsid w:val="0361265C"/>
    <w:rsid w:val="03920A67"/>
    <w:rsid w:val="03FE6849"/>
    <w:rsid w:val="04347E47"/>
    <w:rsid w:val="04740AE2"/>
    <w:rsid w:val="04AA4FD8"/>
    <w:rsid w:val="050513A5"/>
    <w:rsid w:val="059E6CDA"/>
    <w:rsid w:val="061744E7"/>
    <w:rsid w:val="06AE79B7"/>
    <w:rsid w:val="07376B58"/>
    <w:rsid w:val="076B1CFB"/>
    <w:rsid w:val="07915ECA"/>
    <w:rsid w:val="08EC4DE0"/>
    <w:rsid w:val="09365C51"/>
    <w:rsid w:val="09B45987"/>
    <w:rsid w:val="0A4D7834"/>
    <w:rsid w:val="0AFA33CD"/>
    <w:rsid w:val="0B7A075E"/>
    <w:rsid w:val="0BD048F6"/>
    <w:rsid w:val="0BD62423"/>
    <w:rsid w:val="0C3161FB"/>
    <w:rsid w:val="0C800002"/>
    <w:rsid w:val="0C833296"/>
    <w:rsid w:val="0CCD08F9"/>
    <w:rsid w:val="0D8550BA"/>
    <w:rsid w:val="0DA52229"/>
    <w:rsid w:val="0DBE0FBE"/>
    <w:rsid w:val="0E296ECE"/>
    <w:rsid w:val="0F081DCE"/>
    <w:rsid w:val="0F6205C4"/>
    <w:rsid w:val="0F9D2C6D"/>
    <w:rsid w:val="111960B2"/>
    <w:rsid w:val="112A0531"/>
    <w:rsid w:val="11586E4C"/>
    <w:rsid w:val="11EA5C9C"/>
    <w:rsid w:val="124D2729"/>
    <w:rsid w:val="12D415F9"/>
    <w:rsid w:val="12D70614"/>
    <w:rsid w:val="13A0461B"/>
    <w:rsid w:val="145C361A"/>
    <w:rsid w:val="14BE16BC"/>
    <w:rsid w:val="15845367"/>
    <w:rsid w:val="15F86E50"/>
    <w:rsid w:val="1798559B"/>
    <w:rsid w:val="180A4C18"/>
    <w:rsid w:val="182E6B59"/>
    <w:rsid w:val="18C82895"/>
    <w:rsid w:val="197A6DC7"/>
    <w:rsid w:val="19C45B21"/>
    <w:rsid w:val="19C84D8B"/>
    <w:rsid w:val="1A580E8B"/>
    <w:rsid w:val="1A5D51CA"/>
    <w:rsid w:val="1A7C578A"/>
    <w:rsid w:val="1A840CB2"/>
    <w:rsid w:val="1B4E7B56"/>
    <w:rsid w:val="1BA25B8C"/>
    <w:rsid w:val="1BA63467"/>
    <w:rsid w:val="1C112A19"/>
    <w:rsid w:val="1D2B4A7A"/>
    <w:rsid w:val="1D81597C"/>
    <w:rsid w:val="1D8D2573"/>
    <w:rsid w:val="1E7C68A8"/>
    <w:rsid w:val="1F637562"/>
    <w:rsid w:val="1F734A20"/>
    <w:rsid w:val="21801CCF"/>
    <w:rsid w:val="221E77C8"/>
    <w:rsid w:val="223C1F39"/>
    <w:rsid w:val="243150C2"/>
    <w:rsid w:val="250C057D"/>
    <w:rsid w:val="2568457B"/>
    <w:rsid w:val="25C66CCB"/>
    <w:rsid w:val="26182788"/>
    <w:rsid w:val="269A7100"/>
    <w:rsid w:val="26FA4A89"/>
    <w:rsid w:val="27012653"/>
    <w:rsid w:val="274F2647"/>
    <w:rsid w:val="2A20199E"/>
    <w:rsid w:val="2AEE1B01"/>
    <w:rsid w:val="2B896D02"/>
    <w:rsid w:val="2C071743"/>
    <w:rsid w:val="2CF63C91"/>
    <w:rsid w:val="2D297497"/>
    <w:rsid w:val="2EDB5D58"/>
    <w:rsid w:val="2FAE0209"/>
    <w:rsid w:val="30511A2A"/>
    <w:rsid w:val="325D7A2F"/>
    <w:rsid w:val="32AF5D7F"/>
    <w:rsid w:val="32E82808"/>
    <w:rsid w:val="331B0546"/>
    <w:rsid w:val="34B119EC"/>
    <w:rsid w:val="34CF1467"/>
    <w:rsid w:val="351C71E0"/>
    <w:rsid w:val="35225A22"/>
    <w:rsid w:val="35470E02"/>
    <w:rsid w:val="35F66AB0"/>
    <w:rsid w:val="36223544"/>
    <w:rsid w:val="37500442"/>
    <w:rsid w:val="37667C65"/>
    <w:rsid w:val="377203B8"/>
    <w:rsid w:val="3848736B"/>
    <w:rsid w:val="3B380E26"/>
    <w:rsid w:val="3B6A6208"/>
    <w:rsid w:val="3BB24E13"/>
    <w:rsid w:val="3DFD5AD2"/>
    <w:rsid w:val="3E18459E"/>
    <w:rsid w:val="3EBE701B"/>
    <w:rsid w:val="3F3317CD"/>
    <w:rsid w:val="3FBB3373"/>
    <w:rsid w:val="3FD0394A"/>
    <w:rsid w:val="407C4056"/>
    <w:rsid w:val="415C6EBD"/>
    <w:rsid w:val="418140AB"/>
    <w:rsid w:val="422547DB"/>
    <w:rsid w:val="42542007"/>
    <w:rsid w:val="42A27BB3"/>
    <w:rsid w:val="451A792D"/>
    <w:rsid w:val="453C3DB3"/>
    <w:rsid w:val="455D148C"/>
    <w:rsid w:val="45A00829"/>
    <w:rsid w:val="45BA63A1"/>
    <w:rsid w:val="45EB3A89"/>
    <w:rsid w:val="470E352E"/>
    <w:rsid w:val="47597C28"/>
    <w:rsid w:val="47CE5B9B"/>
    <w:rsid w:val="4820194D"/>
    <w:rsid w:val="48360F8E"/>
    <w:rsid w:val="48D507A7"/>
    <w:rsid w:val="49B24991"/>
    <w:rsid w:val="4C172E84"/>
    <w:rsid w:val="4D292E6F"/>
    <w:rsid w:val="4D6F7B4D"/>
    <w:rsid w:val="4D782312"/>
    <w:rsid w:val="4E1D7365"/>
    <w:rsid w:val="4E3046D1"/>
    <w:rsid w:val="4F0A0A7E"/>
    <w:rsid w:val="4F36320C"/>
    <w:rsid w:val="50D21A70"/>
    <w:rsid w:val="50F26F26"/>
    <w:rsid w:val="50FD79AB"/>
    <w:rsid w:val="51256043"/>
    <w:rsid w:val="51402E7D"/>
    <w:rsid w:val="518A40F8"/>
    <w:rsid w:val="536015B5"/>
    <w:rsid w:val="537A2677"/>
    <w:rsid w:val="542746DB"/>
    <w:rsid w:val="54892630"/>
    <w:rsid w:val="55B40674"/>
    <w:rsid w:val="56836DEF"/>
    <w:rsid w:val="56DF0A43"/>
    <w:rsid w:val="593E09C3"/>
    <w:rsid w:val="59D12534"/>
    <w:rsid w:val="5B1E5FDD"/>
    <w:rsid w:val="5C3A6E47"/>
    <w:rsid w:val="5D0E5BDE"/>
    <w:rsid w:val="5E2D5A7C"/>
    <w:rsid w:val="5E527B1A"/>
    <w:rsid w:val="5EA67407"/>
    <w:rsid w:val="5EB90133"/>
    <w:rsid w:val="5F1C6CD8"/>
    <w:rsid w:val="5F243EAD"/>
    <w:rsid w:val="5F6B4CB1"/>
    <w:rsid w:val="5FD2200D"/>
    <w:rsid w:val="60584611"/>
    <w:rsid w:val="60FD6695"/>
    <w:rsid w:val="63B55005"/>
    <w:rsid w:val="64974A8A"/>
    <w:rsid w:val="64B33DB0"/>
    <w:rsid w:val="65794A2C"/>
    <w:rsid w:val="65B55790"/>
    <w:rsid w:val="65D27F5F"/>
    <w:rsid w:val="65DF280D"/>
    <w:rsid w:val="66447A21"/>
    <w:rsid w:val="666374FB"/>
    <w:rsid w:val="66E93AF3"/>
    <w:rsid w:val="678508E5"/>
    <w:rsid w:val="67ED47F2"/>
    <w:rsid w:val="68166CD9"/>
    <w:rsid w:val="68F95D03"/>
    <w:rsid w:val="69E31A64"/>
    <w:rsid w:val="69F30635"/>
    <w:rsid w:val="6AC80625"/>
    <w:rsid w:val="6ADC7F97"/>
    <w:rsid w:val="6B155026"/>
    <w:rsid w:val="6B340F05"/>
    <w:rsid w:val="6C9367F9"/>
    <w:rsid w:val="6CBA79A2"/>
    <w:rsid w:val="6CC52332"/>
    <w:rsid w:val="6CED1CB3"/>
    <w:rsid w:val="6CFC70D1"/>
    <w:rsid w:val="6D5A272C"/>
    <w:rsid w:val="6D915939"/>
    <w:rsid w:val="6DB33549"/>
    <w:rsid w:val="6DD32C57"/>
    <w:rsid w:val="7055204A"/>
    <w:rsid w:val="70BF2D0A"/>
    <w:rsid w:val="70DD0628"/>
    <w:rsid w:val="710C0E5A"/>
    <w:rsid w:val="71255E51"/>
    <w:rsid w:val="716D5171"/>
    <w:rsid w:val="71C17706"/>
    <w:rsid w:val="72132764"/>
    <w:rsid w:val="72F61DD7"/>
    <w:rsid w:val="73680311"/>
    <w:rsid w:val="739F3140"/>
    <w:rsid w:val="748A167F"/>
    <w:rsid w:val="74CC51CB"/>
    <w:rsid w:val="75F44423"/>
    <w:rsid w:val="760A5FF6"/>
    <w:rsid w:val="76E86BDC"/>
    <w:rsid w:val="76F10956"/>
    <w:rsid w:val="77A74E1F"/>
    <w:rsid w:val="77D53A70"/>
    <w:rsid w:val="785C7C6D"/>
    <w:rsid w:val="79E1596F"/>
    <w:rsid w:val="7A313D31"/>
    <w:rsid w:val="7B0D21FC"/>
    <w:rsid w:val="7B0D4310"/>
    <w:rsid w:val="7B267FD5"/>
    <w:rsid w:val="7B733D03"/>
    <w:rsid w:val="7BA14937"/>
    <w:rsid w:val="7C641744"/>
    <w:rsid w:val="7D4A6CF2"/>
    <w:rsid w:val="7DE323BA"/>
    <w:rsid w:val="7DEC00FA"/>
    <w:rsid w:val="7FCE32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qFormat="1"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8">
    <w:name w:val="Default Paragraph Font"/>
    <w:semiHidden/>
    <w:qFormat/>
    <w:uiPriority w:val="0"/>
  </w:style>
  <w:style w:type="table" w:default="1" w:styleId="16">
    <w:name w:val="Normal Table"/>
    <w:autoRedefine/>
    <w:semiHidden/>
    <w:qFormat/>
    <w:uiPriority w:val="0"/>
    <w:tblPr>
      <w:tblCellMar>
        <w:top w:w="0" w:type="dxa"/>
        <w:left w:w="108" w:type="dxa"/>
        <w:bottom w:w="0" w:type="dxa"/>
        <w:right w:w="108" w:type="dxa"/>
      </w:tblCellMar>
    </w:tblPr>
  </w:style>
  <w:style w:type="paragraph" w:styleId="2">
    <w:name w:val="Body Text First Indent"/>
    <w:basedOn w:val="3"/>
    <w:next w:val="5"/>
    <w:autoRedefine/>
    <w:qFormat/>
    <w:uiPriority w:val="0"/>
    <w:pPr>
      <w:spacing w:line="400" w:lineRule="atLeast"/>
      <w:ind w:firstLine="426"/>
    </w:pPr>
    <w:rPr>
      <w:rFonts w:ascii="Times New Roman" w:hAnsi="Times New Roman"/>
      <w:sz w:val="24"/>
      <w:szCs w:val="20"/>
    </w:rPr>
  </w:style>
  <w:style w:type="paragraph" w:styleId="3">
    <w:name w:val="Body Text"/>
    <w:basedOn w:val="1"/>
    <w:next w:val="4"/>
    <w:autoRedefine/>
    <w:unhideWhenUsed/>
    <w:qFormat/>
    <w:uiPriority w:val="99"/>
    <w:pPr>
      <w:autoSpaceDE w:val="0"/>
      <w:autoSpaceDN w:val="0"/>
      <w:jc w:val="left"/>
    </w:pPr>
    <w:rPr>
      <w:rFonts w:ascii="宋体" w:hAnsi="宋体"/>
      <w:kern w:val="0"/>
      <w:sz w:val="20"/>
      <w:szCs w:val="21"/>
    </w:rPr>
  </w:style>
  <w:style w:type="paragraph" w:customStyle="1" w:styleId="4">
    <w:name w:val="Default"/>
    <w:autoRedefine/>
    <w:qFormat/>
    <w:uiPriority w:val="0"/>
    <w:pPr>
      <w:widowControl w:val="0"/>
      <w:autoSpaceDE w:val="0"/>
      <w:autoSpaceDN w:val="0"/>
      <w:adjustRightInd w:val="0"/>
    </w:pPr>
    <w:rPr>
      <w:rFonts w:ascii="仿宋_GB2312" w:hAnsi="仿宋_GB2312" w:eastAsia="宋体" w:cs="仿宋_GB2312"/>
      <w:color w:val="000000"/>
      <w:sz w:val="24"/>
      <w:szCs w:val="24"/>
      <w:lang w:val="en-US" w:eastAsia="zh-CN" w:bidi="ar-SA"/>
    </w:rPr>
  </w:style>
  <w:style w:type="paragraph" w:styleId="5">
    <w:name w:val="toc 6"/>
    <w:basedOn w:val="1"/>
    <w:next w:val="1"/>
    <w:autoRedefine/>
    <w:qFormat/>
    <w:uiPriority w:val="0"/>
    <w:pPr>
      <w:ind w:left="2100" w:leftChars="1000"/>
    </w:pPr>
  </w:style>
  <w:style w:type="paragraph" w:styleId="6">
    <w:name w:val="Body Text Indent"/>
    <w:basedOn w:val="1"/>
    <w:autoRedefine/>
    <w:qFormat/>
    <w:uiPriority w:val="0"/>
    <w:pPr>
      <w:ind w:firstLine="540"/>
    </w:pPr>
    <w:rPr>
      <w:rFonts w:eastAsia="仿宋_GB2312"/>
      <w:sz w:val="28"/>
    </w:rPr>
  </w:style>
  <w:style w:type="paragraph" w:styleId="7">
    <w:name w:val="List 2"/>
    <w:basedOn w:val="1"/>
    <w:autoRedefine/>
    <w:qFormat/>
    <w:uiPriority w:val="0"/>
    <w:pPr>
      <w:ind w:left="400" w:leftChars="200" w:hanging="200" w:hangingChars="200"/>
    </w:pPr>
  </w:style>
  <w:style w:type="paragraph" w:styleId="8">
    <w:name w:val="List Continue"/>
    <w:basedOn w:val="1"/>
    <w:autoRedefine/>
    <w:qFormat/>
    <w:uiPriority w:val="0"/>
    <w:pPr>
      <w:spacing w:after="120" w:afterLines="0"/>
      <w:ind w:left="200" w:leftChars="200"/>
    </w:pPr>
  </w:style>
  <w:style w:type="paragraph" w:styleId="9">
    <w:name w:val="Plain Text"/>
    <w:qFormat/>
    <w:uiPriority w:val="0"/>
    <w:pPr>
      <w:widowControl w:val="0"/>
      <w:jc w:val="both"/>
    </w:pPr>
    <w:rPr>
      <w:rFonts w:ascii="宋体" w:hAnsi="Courier New" w:eastAsia="仿宋_GB2312" w:cs="Times New Roman"/>
      <w:kern w:val="0"/>
      <w:sz w:val="32"/>
      <w:szCs w:val="21"/>
      <w:lang w:val="en-US" w:eastAsia="zh-CN" w:bidi="ar-SA"/>
    </w:rPr>
  </w:style>
  <w:style w:type="paragraph" w:styleId="10">
    <w:name w:val="footer"/>
    <w:basedOn w:val="1"/>
    <w:qFormat/>
    <w:uiPriority w:val="0"/>
    <w:pPr>
      <w:tabs>
        <w:tab w:val="center" w:pos="4153"/>
        <w:tab w:val="right" w:pos="8306"/>
      </w:tabs>
      <w:snapToGrid w:val="0"/>
      <w:jc w:val="left"/>
    </w:pPr>
    <w:rPr>
      <w:sz w:val="18"/>
    </w:rPr>
  </w:style>
  <w:style w:type="paragraph" w:styleId="11">
    <w:name w:val="envelope return"/>
    <w:basedOn w:val="1"/>
    <w:autoRedefine/>
    <w:qFormat/>
    <w:uiPriority w:val="0"/>
    <w:pPr>
      <w:snapToGrid w:val="0"/>
    </w:pPr>
    <w:rPr>
      <w:rFonts w:ascii="Arial" w:hAnsi="Arial"/>
    </w:rPr>
  </w:style>
  <w:style w:type="paragraph" w:styleId="12">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Body Text 2"/>
    <w:basedOn w:val="1"/>
    <w:autoRedefine/>
    <w:qFormat/>
    <w:uiPriority w:val="0"/>
    <w:rPr>
      <w:rFonts w:ascii="仿宋_GB2312" w:eastAsia="仿宋_GB2312"/>
      <w:b/>
      <w:sz w:val="24"/>
      <w:szCs w:val="20"/>
    </w:rPr>
  </w:style>
  <w:style w:type="paragraph" w:styleId="14">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paragraph" w:styleId="15">
    <w:name w:val="Body Text First Indent 2"/>
    <w:basedOn w:val="6"/>
    <w:next w:val="1"/>
    <w:autoRedefine/>
    <w:qFormat/>
    <w:uiPriority w:val="0"/>
    <w:pPr>
      <w:ind w:left="420" w:firstLine="420" w:firstLineChars="200"/>
    </w:pPr>
    <w:rPr>
      <w:rFonts w:ascii="Times New Roman" w:eastAsia="宋?"/>
    </w:rPr>
  </w:style>
  <w:style w:type="table" w:styleId="17">
    <w:name w:val="Table Gri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FollowedHyperlink"/>
    <w:basedOn w:val="18"/>
    <w:autoRedefine/>
    <w:qFormat/>
    <w:uiPriority w:val="0"/>
    <w:rPr>
      <w:color w:val="800080"/>
      <w:u w:val="none"/>
    </w:rPr>
  </w:style>
  <w:style w:type="character" w:styleId="20">
    <w:name w:val="HTML Definition"/>
    <w:basedOn w:val="18"/>
    <w:autoRedefine/>
    <w:qFormat/>
    <w:uiPriority w:val="0"/>
  </w:style>
  <w:style w:type="character" w:styleId="21">
    <w:name w:val="HTML Typewriter"/>
    <w:basedOn w:val="18"/>
    <w:autoRedefine/>
    <w:qFormat/>
    <w:uiPriority w:val="0"/>
    <w:rPr>
      <w:rFonts w:ascii="monospace" w:hAnsi="monospace" w:eastAsia="monospace" w:cs="monospace"/>
      <w:sz w:val="20"/>
    </w:rPr>
  </w:style>
  <w:style w:type="character" w:styleId="22">
    <w:name w:val="HTML Acronym"/>
    <w:basedOn w:val="18"/>
    <w:autoRedefine/>
    <w:qFormat/>
    <w:uiPriority w:val="0"/>
  </w:style>
  <w:style w:type="character" w:styleId="23">
    <w:name w:val="HTML Variable"/>
    <w:basedOn w:val="18"/>
    <w:autoRedefine/>
    <w:qFormat/>
    <w:uiPriority w:val="0"/>
  </w:style>
  <w:style w:type="character" w:styleId="24">
    <w:name w:val="Hyperlink"/>
    <w:basedOn w:val="18"/>
    <w:autoRedefine/>
    <w:qFormat/>
    <w:uiPriority w:val="0"/>
    <w:rPr>
      <w:color w:val="0000FF"/>
      <w:u w:val="single"/>
    </w:rPr>
  </w:style>
  <w:style w:type="character" w:styleId="25">
    <w:name w:val="HTML Code"/>
    <w:basedOn w:val="18"/>
    <w:autoRedefine/>
    <w:qFormat/>
    <w:uiPriority w:val="0"/>
    <w:rPr>
      <w:rFonts w:hint="default" w:ascii="monospace" w:hAnsi="monospace" w:eastAsia="monospace" w:cs="monospace"/>
      <w:sz w:val="20"/>
    </w:rPr>
  </w:style>
  <w:style w:type="character" w:styleId="26">
    <w:name w:val="HTML Cite"/>
    <w:basedOn w:val="18"/>
    <w:autoRedefine/>
    <w:qFormat/>
    <w:uiPriority w:val="0"/>
  </w:style>
  <w:style w:type="character" w:styleId="27">
    <w:name w:val="HTML Keyboard"/>
    <w:basedOn w:val="18"/>
    <w:autoRedefine/>
    <w:qFormat/>
    <w:uiPriority w:val="0"/>
    <w:rPr>
      <w:rFonts w:hint="default" w:ascii="monospace" w:hAnsi="monospace" w:eastAsia="monospace" w:cs="monospace"/>
      <w:sz w:val="20"/>
    </w:rPr>
  </w:style>
  <w:style w:type="character" w:styleId="28">
    <w:name w:val="HTML Sample"/>
    <w:basedOn w:val="18"/>
    <w:autoRedefine/>
    <w:qFormat/>
    <w:uiPriority w:val="0"/>
    <w:rPr>
      <w:rFonts w:hint="default" w:ascii="monospace" w:hAnsi="monospace" w:eastAsia="monospace" w:cs="monospace"/>
    </w:rPr>
  </w:style>
  <w:style w:type="paragraph" w:customStyle="1" w:styleId="29">
    <w:name w:val="表格文字"/>
    <w:basedOn w:val="1"/>
    <w:autoRedefine/>
    <w:qFormat/>
    <w:uiPriority w:val="0"/>
    <w:pPr>
      <w:spacing w:line="360" w:lineRule="exact"/>
      <w:jc w:val="center"/>
    </w:pPr>
    <w:rPr>
      <w:szCs w:val="20"/>
    </w:rPr>
  </w:style>
  <w:style w:type="character" w:customStyle="1" w:styleId="30">
    <w:name w:val="first-child3"/>
    <w:basedOn w:val="18"/>
    <w:autoRedefine/>
    <w:qFormat/>
    <w:uiPriority w:val="0"/>
  </w:style>
  <w:style w:type="character" w:customStyle="1" w:styleId="31">
    <w:name w:val="hover"/>
    <w:basedOn w:val="18"/>
    <w:autoRedefine/>
    <w:qFormat/>
    <w:uiPriority w:val="0"/>
    <w:rPr>
      <w:u w:val="single"/>
    </w:rPr>
  </w:style>
  <w:style w:type="character" w:customStyle="1" w:styleId="32">
    <w:name w:val="layui-this"/>
    <w:basedOn w:val="18"/>
    <w:autoRedefine/>
    <w:qFormat/>
    <w:uiPriority w:val="0"/>
    <w:rPr>
      <w:bdr w:val="single" w:color="EEEEEE" w:sz="4" w:space="0"/>
      <w:shd w:val="clear" w:fill="FFFFFF"/>
    </w:rPr>
  </w:style>
  <w:style w:type="character" w:customStyle="1" w:styleId="33">
    <w:name w:val="hover7"/>
    <w:basedOn w:val="18"/>
    <w:autoRedefine/>
    <w:qFormat/>
    <w:uiPriority w:val="0"/>
    <w:rPr>
      <w:u w:val="single"/>
    </w:rPr>
  </w:style>
  <w:style w:type="character" w:customStyle="1" w:styleId="34">
    <w:name w:val="hover8"/>
    <w:basedOn w:val="18"/>
    <w:autoRedefine/>
    <w:qFormat/>
    <w:uiPriority w:val="0"/>
    <w:rPr>
      <w:u w:val="single"/>
    </w:rPr>
  </w:style>
  <w:style w:type="character" w:customStyle="1" w:styleId="35">
    <w:name w:val="bsharetext"/>
    <w:basedOn w:val="18"/>
    <w:autoRedefine/>
    <w:qFormat/>
    <w:uiPriority w:val="0"/>
  </w:style>
  <w:style w:type="paragraph" w:customStyle="1" w:styleId="36">
    <w:name w:val="Table Text"/>
    <w:semiHidden/>
    <w:qFormat/>
    <w:uiPriority w:val="0"/>
    <w:pPr>
      <w:widowControl w:val="0"/>
      <w:jc w:val="both"/>
    </w:pPr>
    <w:rPr>
      <w:rFonts w:ascii="宋体" w:hAnsi="宋体" w:eastAsia="宋体" w:cs="宋体"/>
      <w:kern w:val="2"/>
      <w:sz w:val="20"/>
      <w:szCs w:val="20"/>
      <w:lang w:val="en-US" w:eastAsia="en-US" w:bidi="ar-SA"/>
    </w:rPr>
  </w:style>
  <w:style w:type="table" w:customStyle="1" w:styleId="37">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3847</Words>
  <Characters>4041</Characters>
  <Lines>0</Lines>
  <Paragraphs>0</Paragraphs>
  <TotalTime>10</TotalTime>
  <ScaleCrop>false</ScaleCrop>
  <LinksUpToDate>false</LinksUpToDate>
  <CharactersWithSpaces>4826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2021-03-24T08:31:00Z</dcterms:created>
  <dc:creator>NTKO</dc:creator>
  <cp:lastModifiedBy>Administrator</cp:lastModifiedBy>
  <cp:lastPrinted>2023-11-29T09:11:00Z</cp:lastPrinted>
  <dcterms:modified xsi:type="dcterms:W3CDTF">2025-07-16T06:54:56Z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B51B02C85CA648E199046A7FB508F424</vt:lpwstr>
  </property>
  <property fmtid="{D5CDD505-2E9C-101B-9397-08002B2CF9AE}" pid="4" name="KSOTemplateDocerSaveRecord">
    <vt:lpwstr>eyJoZGlkIjoiNWUwMWI5YmJmY2Y0NTYxYzI5ODYzNmM5YTg1ZWMyYWIiLCJ1c2VySWQiOiI0MzgwMjU5ODMifQ==</vt:lpwstr>
  </property>
</Properties>
</file>