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140" w:after="140" w:line="460" w:lineRule="exact"/>
        <w:ind w:leftChars="200"/>
        <w:jc w:val="center"/>
        <w:textAlignment w:val="baseline"/>
        <w:rPr>
          <w:rFonts w:hint="eastAsia" w:ascii="Times New Roman" w:hAnsi="Times New Roman"/>
          <w:bCs/>
          <w:color w:val="auto"/>
          <w:kern w:val="2"/>
          <w:sz w:val="32"/>
          <w:szCs w:val="28"/>
          <w:lang w:eastAsia="zh-CN"/>
        </w:rPr>
      </w:pPr>
      <w:r>
        <w:rPr>
          <w:rFonts w:hint="eastAsia" w:ascii="Times New Roman" w:hAnsi="Times New Roman"/>
          <w:bCs/>
          <w:color w:val="auto"/>
          <w:kern w:val="2"/>
          <w:sz w:val="32"/>
          <w:szCs w:val="28"/>
          <w:lang w:eastAsia="zh-CN"/>
        </w:rPr>
        <w:t>佛子岭增殖放流出鱼点汽车起重机采购项目</w:t>
      </w:r>
    </w:p>
    <w:p>
      <w:pPr>
        <w:pStyle w:val="7"/>
        <w:keepNext/>
        <w:keepLines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140" w:after="140" w:line="460" w:lineRule="exact"/>
        <w:ind w:leftChars="200"/>
        <w:jc w:val="center"/>
        <w:textAlignment w:val="baseline"/>
        <w:rPr>
          <w:rFonts w:cs="宋体"/>
          <w:color w:val="auto"/>
          <w:sz w:val="32"/>
          <w:szCs w:val="32"/>
        </w:rPr>
      </w:pPr>
      <w:r>
        <w:rPr>
          <w:rFonts w:hint="eastAsia" w:ascii="Times New Roman" w:hAnsi="Times New Roman"/>
          <w:bCs/>
          <w:color w:val="auto"/>
          <w:kern w:val="2"/>
          <w:sz w:val="32"/>
          <w:szCs w:val="28"/>
        </w:rPr>
        <w:t>采购需求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一、采购内容</w:t>
      </w:r>
    </w:p>
    <w:tbl>
      <w:tblPr>
        <w:tblStyle w:val="4"/>
        <w:tblW w:w="8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775"/>
        <w:gridCol w:w="1296"/>
        <w:gridCol w:w="2034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原制造厂（商）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原产地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采购内容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采购数量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徐州重型机械有限公司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徐州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12吨汽车起重机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ind w:left="0" w:leftChars="0" w:firstLine="420" w:firstLineChars="200"/>
        <w:textAlignment w:val="auto"/>
        <w:rPr>
          <w:rFonts w:hint="eastAsia" w:ascii="Times New Roman" w:hAnsi="Times New Roman" w:eastAsia="宋体" w:cs="宋体"/>
          <w:b w:val="0"/>
          <w:color w:val="000000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rPr>
          <w:rFonts w:hint="eastAsia"/>
          <w:b/>
          <w:bCs/>
          <w:sz w:val="28"/>
          <w:szCs w:val="24"/>
          <w:lang w:val="en-US" w:eastAsia="zh-CN"/>
        </w:rPr>
      </w:pPr>
      <w:r>
        <w:rPr>
          <w:rFonts w:hint="eastAsia"/>
          <w:b/>
          <w:bCs/>
          <w:sz w:val="28"/>
          <w:szCs w:val="24"/>
          <w:lang w:val="en-US" w:eastAsia="zh-CN"/>
        </w:rPr>
        <w:t>二、详细技术参数及规格要求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479"/>
        <w:gridCol w:w="1027"/>
        <w:gridCol w:w="575"/>
        <w:gridCol w:w="1706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类别</w:t>
            </w:r>
          </w:p>
        </w:tc>
        <w:tc>
          <w:tcPr>
            <w:tcW w:w="3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项目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单位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尺寸参数</w:t>
            </w:r>
          </w:p>
        </w:tc>
        <w:tc>
          <w:tcPr>
            <w:tcW w:w="3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外形尺寸（长×宽×高）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mm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11240×2500×3310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重量参数</w:t>
            </w:r>
          </w:p>
        </w:tc>
        <w:tc>
          <w:tcPr>
            <w:tcW w:w="3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最大允许总质量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kg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15900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动力参数</w:t>
            </w:r>
          </w:p>
        </w:tc>
        <w:tc>
          <w:tcPr>
            <w:tcW w:w="3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发动机型号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-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YC4E160-56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额定功率/转速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kw（r/min）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113/2300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行驶参数</w:t>
            </w:r>
          </w:p>
        </w:tc>
        <w:tc>
          <w:tcPr>
            <w:tcW w:w="3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最高车速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Km/h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最小转弯直径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m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≤17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</w:t>
            </w:r>
          </w:p>
        </w:tc>
        <w:tc>
          <w:tcPr>
            <w:tcW w:w="3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最大额定总起重量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t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最大起重力矩</w:t>
            </w:r>
          </w:p>
        </w:tc>
        <w:tc>
          <w:tcPr>
            <w:tcW w:w="18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基本臂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kN.m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最长主臂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kN.m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支腿跨距</w:t>
            </w:r>
          </w:p>
        </w:tc>
        <w:tc>
          <w:tcPr>
            <w:tcW w:w="18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纵向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m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横向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m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起升高度</w:t>
            </w:r>
          </w:p>
        </w:tc>
        <w:tc>
          <w:tcPr>
            <w:tcW w:w="18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基本臂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m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最长主臂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m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起重臂长度</w:t>
            </w:r>
          </w:p>
        </w:tc>
        <w:tc>
          <w:tcPr>
            <w:tcW w:w="18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基本臂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m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9.45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最长主臂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m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</w:t>
            </w:r>
          </w:p>
        </w:tc>
        <w:tc>
          <w:tcPr>
            <w:tcW w:w="3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起重臂起臂时间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s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≤38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起重臂全伸时间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s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≤58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最大回转速度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r/min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支腿收放时间</w:t>
            </w:r>
          </w:p>
        </w:tc>
        <w:tc>
          <w:tcPr>
            <w:tcW w:w="12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水平支腿</w:t>
            </w: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收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s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≤15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放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s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≤20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2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垂直支腿</w:t>
            </w: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收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s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≤20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放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s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≤25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Times New Roman" w:hAnsi="Times New Roman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三、其它要求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1、项目供货时间：合同签订后7日历天。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2、交货地点：业主指定地点。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3、质保期：整车质保一年（必须提供三包卡）。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Times New Roman" w:hAnsi="Times New Roman" w:eastAsia="宋体" w:cs="宋体"/>
          <w:b w:val="0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四、售后保证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1、供应商应提供产品</w:t>
      </w:r>
      <w:r>
        <w:rPr>
          <w:rFonts w:hint="eastAsia" w:ascii="宋体" w:hAnsi="宋体" w:eastAsia="宋体" w:cs="宋体"/>
          <w:b w:val="0"/>
          <w:color w:val="FF0000"/>
          <w:kern w:val="0"/>
          <w:sz w:val="24"/>
          <w:szCs w:val="24"/>
          <w:shd w:val="clear" w:color="auto" w:fill="FFFFFF"/>
          <w:lang w:val="en-US" w:eastAsia="zh-CN" w:bidi="ar"/>
        </w:rPr>
        <w:t>售后服务承诺</w:t>
      </w: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，质保期内非采购人人为因素造成的质量问题，供应商须在接到采购人通知后按国家有关规定和要求（如无国家规定和要求的，按承诺和厂方“三包”规定）立即派人进行免费维修、免费更换有缺陷的零部件。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2、出现故障后，供应商如未按上述要求进行响应，采购人可采取必要的补救措施，由此产生的风险和费用将由供应商承担。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3、中标供应商应提供汽车起重机的维修保养手册及使用说明书。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0" w:firstLineChars="200"/>
        <w:jc w:val="right"/>
        <w:textAlignment w:val="auto"/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安徽省大别山水产有限公司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0" w:firstLineChars="200"/>
        <w:jc w:val="right"/>
        <w:textAlignment w:val="auto"/>
        <w:rPr>
          <w:rFonts w:hint="default" w:ascii="宋体" w:hAnsi="宋体" w:eastAsia="宋体" w:cs="宋体"/>
          <w:b w:val="0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2022年7月20日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MWI5YmJmY2Y0NTYxYzI5ODYzNmM5YTg1ZWMyYWIifQ=="/>
  </w:docVars>
  <w:rsids>
    <w:rsidRoot w:val="695554C5"/>
    <w:rsid w:val="695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hAnsi="Arial" w:eastAsia="黑体"/>
      <w:b/>
      <w:kern w:val="0"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rFonts w:ascii="Calibri" w:hAnsi="Calibri"/>
      <w:sz w:val="16"/>
      <w:szCs w:val="16"/>
      <w:lang w:val="zh-CN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 标题 2 + 宋体 五号 行距: 单倍行距"/>
    <w:basedOn w:val="3"/>
    <w:qFormat/>
    <w:uiPriority w:val="99"/>
    <w:pPr>
      <w:spacing w:line="240" w:lineRule="auto"/>
    </w:pPr>
    <w:rPr>
      <w:rFonts w:ascii="宋体" w:hAnsi="宋体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2022-07-21T12:52:00Z</dcterms:created>
  <dc:creator>RRong✮。z</dc:creator>
  <cp:lastModifiedBy>RRong✮。z</cp:lastModifiedBy>
  <dcterms:modified xsi:type="dcterms:W3CDTF">2022-07-21T12:56:14Z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1C5B9C83494F4707B45C0FABB0309C63</vt:lpwstr>
  </property>
</Properties>
</file>